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3BF20F8A" w14:textId="77777777" w:rsidTr="0073765D">
        <w:trPr>
          <w:trHeight w:val="15859"/>
        </w:trPr>
        <w:tc>
          <w:tcPr>
            <w:tcW w:w="2726" w:type="dxa"/>
            <w:shd w:val="clear" w:color="auto" w:fill="4F81BD" w:themeFill="accent1"/>
          </w:tcPr>
          <w:p w14:paraId="3BF20F59" w14:textId="77777777" w:rsidR="007572AF" w:rsidRDefault="007572AF">
            <w:bookmarkStart w:id="0" w:name="_GoBack"/>
            <w:bookmarkEnd w:id="0"/>
          </w:p>
          <w:p w14:paraId="3BF20F5A" w14:textId="77777777" w:rsidR="007572AF" w:rsidRDefault="007572AF"/>
          <w:p w14:paraId="3BF20F5B" w14:textId="77777777" w:rsidR="007572AF" w:rsidRDefault="007572AF"/>
          <w:p w14:paraId="3BF20F5C" w14:textId="77777777" w:rsidR="007572AF" w:rsidRDefault="007572AF"/>
          <w:p w14:paraId="3BF20F5D" w14:textId="77777777" w:rsidR="007572AF" w:rsidRDefault="007572AF"/>
          <w:p w14:paraId="3BF20F5E" w14:textId="77777777" w:rsidR="007572AF" w:rsidRDefault="007572AF"/>
          <w:p w14:paraId="3BF20F5F" w14:textId="77777777" w:rsidR="007572AF" w:rsidRDefault="007572AF"/>
          <w:p w14:paraId="3BF20F60" w14:textId="77777777" w:rsidR="007572AF" w:rsidRDefault="007572AF"/>
          <w:p w14:paraId="3BF20F61" w14:textId="77777777" w:rsidR="007572AF" w:rsidRDefault="007572AF"/>
          <w:p w14:paraId="3BF20F62" w14:textId="77777777" w:rsidR="007572AF" w:rsidRDefault="007572AF"/>
          <w:p w14:paraId="3BF20F63" w14:textId="77777777" w:rsidR="007572AF" w:rsidRDefault="007572AF"/>
          <w:p w14:paraId="3BF20F64" w14:textId="77777777" w:rsidR="007572AF" w:rsidRDefault="007572AF"/>
          <w:p w14:paraId="3BF20F65" w14:textId="77777777" w:rsidR="007572AF" w:rsidRDefault="007572AF"/>
          <w:p w14:paraId="3BF20F66" w14:textId="77777777" w:rsidR="007572AF" w:rsidRDefault="007572AF"/>
          <w:p w14:paraId="3BF20F67" w14:textId="77777777" w:rsidR="007572AF" w:rsidRDefault="007572AF"/>
          <w:p w14:paraId="3BF20F68" w14:textId="77777777" w:rsidR="007572AF" w:rsidRDefault="007572AF"/>
          <w:p w14:paraId="3BF20F69" w14:textId="46C6E10F" w:rsidR="007572AF" w:rsidRDefault="007572AF" w:rsidP="0073765D">
            <w:pPr>
              <w:tabs>
                <w:tab w:val="left" w:pos="1755"/>
              </w:tabs>
            </w:pPr>
          </w:p>
          <w:p w14:paraId="3BF20F6A" w14:textId="77777777" w:rsidR="007572AF" w:rsidRDefault="007572AF"/>
          <w:p w14:paraId="3BF20F6B" w14:textId="77777777" w:rsidR="007572AF" w:rsidRDefault="007572AF"/>
          <w:p w14:paraId="3BF20F6C" w14:textId="77777777" w:rsidR="007572AF" w:rsidRDefault="007572AF"/>
          <w:p w14:paraId="3BF20F6D" w14:textId="77777777" w:rsidR="007572AF" w:rsidRDefault="007572AF"/>
          <w:p w14:paraId="3BF20F6E" w14:textId="77777777" w:rsidR="007572AF" w:rsidRDefault="007572AF"/>
          <w:p w14:paraId="3BF20F6F" w14:textId="77777777" w:rsidR="007572AF" w:rsidRDefault="007572AF"/>
          <w:p w14:paraId="3BF20F70" w14:textId="77777777" w:rsidR="007572AF" w:rsidRDefault="007572AF"/>
          <w:p w14:paraId="3BF20F71" w14:textId="77777777" w:rsidR="007572AF" w:rsidRDefault="007572AF"/>
          <w:p w14:paraId="3BF20F72" w14:textId="77777777" w:rsidR="007572AF" w:rsidRDefault="007572AF"/>
          <w:p w14:paraId="3BF20F73" w14:textId="77777777" w:rsidR="007572AF" w:rsidRDefault="007572AF"/>
          <w:p w14:paraId="3BF20F74" w14:textId="77777777" w:rsidR="007572AF" w:rsidRDefault="007572AF"/>
          <w:p w14:paraId="3BF20F75" w14:textId="77777777" w:rsidR="007572AF" w:rsidRDefault="007572AF"/>
          <w:p w14:paraId="3BF20F76" w14:textId="77777777" w:rsidR="007572AF" w:rsidRDefault="007572AF"/>
          <w:p w14:paraId="3BF20F77" w14:textId="77777777" w:rsidR="007572AF" w:rsidRDefault="007572AF"/>
          <w:p w14:paraId="3BF20F78" w14:textId="77777777" w:rsidR="007572AF" w:rsidRDefault="007572AF"/>
          <w:p w14:paraId="3BF20F79" w14:textId="72FDC182" w:rsidR="007572AF" w:rsidRDefault="007572AF">
            <w:r>
              <w:t xml:space="preserve"> </w:t>
            </w:r>
          </w:p>
          <w:p w14:paraId="3BF20F7A" w14:textId="77777777" w:rsidR="007572AF" w:rsidRDefault="007572AF"/>
          <w:p w14:paraId="3BF20F7B" w14:textId="77777777" w:rsidR="007572AF" w:rsidRDefault="007572AF"/>
          <w:p w14:paraId="3BF20F7C" w14:textId="77777777" w:rsidR="007572AF" w:rsidRDefault="007572AF"/>
          <w:p w14:paraId="3BF20F7D" w14:textId="77777777" w:rsidR="007572AF" w:rsidRDefault="007572AF"/>
          <w:p w14:paraId="3BF20F7E" w14:textId="77777777" w:rsidR="007572AF" w:rsidRDefault="007572AF"/>
          <w:p w14:paraId="3BF20F7F" w14:textId="77777777" w:rsidR="007572AF" w:rsidRDefault="007572AF"/>
          <w:p w14:paraId="3BF20F80" w14:textId="77777777" w:rsidR="007572AF" w:rsidRDefault="007572AF"/>
          <w:p w14:paraId="3BF20F81" w14:textId="77777777" w:rsidR="007572AF" w:rsidRDefault="007572AF"/>
          <w:p w14:paraId="3BF20F82" w14:textId="77777777" w:rsidR="007572AF" w:rsidRDefault="007572AF"/>
          <w:p w14:paraId="3BF20F83" w14:textId="77777777" w:rsidR="007572AF" w:rsidRDefault="007572AF"/>
          <w:p w14:paraId="3BF20F84" w14:textId="77777777" w:rsidR="007572AF" w:rsidRDefault="007572AF"/>
          <w:p w14:paraId="3BF20F85" w14:textId="77777777" w:rsidR="007572AF" w:rsidRDefault="007572AF"/>
          <w:p w14:paraId="3BF20F86" w14:textId="77777777" w:rsidR="007572AF" w:rsidRDefault="007572AF"/>
          <w:p w14:paraId="3BF20F87" w14:textId="77777777" w:rsidR="007572AF" w:rsidRDefault="007572AF"/>
          <w:p w14:paraId="3BF20F88" w14:textId="77777777" w:rsidR="007572AF" w:rsidRDefault="007572AF"/>
          <w:p w14:paraId="3BF20F89" w14:textId="77777777" w:rsidR="007572AF" w:rsidRDefault="007572AF">
            <w:pPr>
              <w:tabs>
                <w:tab w:val="left" w:pos="1756"/>
              </w:tabs>
            </w:pPr>
            <w:r>
              <w:tab/>
            </w:r>
          </w:p>
        </w:tc>
      </w:tr>
    </w:tbl>
    <w:p w14:paraId="3BF20F8B" w14:textId="77777777" w:rsidR="007572AF" w:rsidRDefault="006E0254">
      <w:r>
        <w:rPr>
          <w:noProof/>
        </w:rPr>
        <mc:AlternateContent>
          <mc:Choice Requires="wpg">
            <w:drawing>
              <wp:anchor distT="0" distB="0" distL="114300" distR="114300" simplePos="0" relativeHeight="251659776" behindDoc="0" locked="0" layoutInCell="1" allowOverlap="1" wp14:anchorId="3BF21171" wp14:editId="3BF21172">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DAB172"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BF20F8C" w14:textId="77777777" w:rsidR="007572AF" w:rsidRDefault="007572AF"/>
    <w:p w14:paraId="3BF20F8D" w14:textId="77777777" w:rsidR="007572AF" w:rsidRDefault="007572AF"/>
    <w:p w14:paraId="3BF20F8E" w14:textId="77777777" w:rsidR="007572AF" w:rsidRDefault="007572AF"/>
    <w:p w14:paraId="3BF20F8F" w14:textId="66BD72F4" w:rsidR="007572AF" w:rsidRDefault="007572AF"/>
    <w:p w14:paraId="3BF20F90" w14:textId="77777777" w:rsidR="007572AF" w:rsidRDefault="007572AF"/>
    <w:p w14:paraId="3BF20F91" w14:textId="77777777" w:rsidR="007572AF" w:rsidRDefault="007572AF"/>
    <w:p w14:paraId="3BF20F92" w14:textId="77777777" w:rsidR="007572AF" w:rsidRDefault="007572AF"/>
    <w:p w14:paraId="3BF20F93" w14:textId="77777777" w:rsidR="007572AF" w:rsidRDefault="007572AF" w:rsidP="00377C97"/>
    <w:p w14:paraId="3BF20F94" w14:textId="77777777" w:rsidR="007572AF" w:rsidRDefault="006E0254">
      <w:r>
        <w:rPr>
          <w:noProof/>
        </w:rPr>
        <mc:AlternateContent>
          <mc:Choice Requires="wps">
            <w:drawing>
              <wp:anchor distT="0" distB="0" distL="114300" distR="114300" simplePos="0" relativeHeight="251657728" behindDoc="0" locked="0" layoutInCell="1" allowOverlap="1" wp14:anchorId="3BF21173" wp14:editId="3BF2117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6B09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3BF21175" wp14:editId="3BF21176">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07F7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3BF21177" wp14:editId="3BF21178">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5A230"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3BF21179" wp14:editId="3BF2117A">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79"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3BF2117B" wp14:editId="3BF2117C">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573CEB"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BF20F95" w14:textId="77777777" w:rsidR="007572AF" w:rsidRDefault="007572AF"/>
    <w:p w14:paraId="3BF20F96" w14:textId="77777777" w:rsidR="007572AF" w:rsidRDefault="007572AF"/>
    <w:p w14:paraId="3BF20F97" w14:textId="77777777" w:rsidR="007572AF" w:rsidRDefault="007572AF"/>
    <w:p w14:paraId="3BF20F98" w14:textId="77777777" w:rsidR="007572AF" w:rsidRDefault="007572AF"/>
    <w:tbl>
      <w:tblPr>
        <w:tblStyle w:val="TableGrid"/>
        <w:tblpPr w:leftFromText="180" w:rightFromText="180" w:vertAnchor="text" w:horzAnchor="page" w:tblpX="3266"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F7F9F" w:rsidRPr="000B472D" w14:paraId="510B8899" w14:textId="77777777" w:rsidTr="00C037CB">
        <w:tc>
          <w:tcPr>
            <w:tcW w:w="7938" w:type="dxa"/>
          </w:tcPr>
          <w:p w14:paraId="1A1920C9" w14:textId="77777777" w:rsidR="009F7F9F" w:rsidRPr="000B472D" w:rsidRDefault="009F7F9F" w:rsidP="00C037CB">
            <w:pPr>
              <w:jc w:val="right"/>
              <w:rPr>
                <w:rFonts w:ascii="Verdana" w:hAnsi="Verdana"/>
                <w:b/>
                <w:bCs/>
                <w:sz w:val="52"/>
                <w:szCs w:val="52"/>
              </w:rPr>
            </w:pPr>
            <w:r>
              <w:rPr>
                <w:rFonts w:ascii="Verdana" w:hAnsi="Verdana"/>
                <w:b/>
                <w:bCs/>
                <w:color w:val="447DB5"/>
                <w:sz w:val="52"/>
                <w:szCs w:val="52"/>
              </w:rPr>
              <w:t>OSL.SOP.XVII.009</w:t>
            </w:r>
          </w:p>
        </w:tc>
      </w:tr>
      <w:tr w:rsidR="009F7F9F" w:rsidRPr="000B472D" w14:paraId="663E3B55" w14:textId="77777777" w:rsidTr="00C037CB">
        <w:tc>
          <w:tcPr>
            <w:tcW w:w="7938" w:type="dxa"/>
          </w:tcPr>
          <w:p w14:paraId="42843DA8" w14:textId="54C30BB7" w:rsidR="009F7F9F" w:rsidRPr="000B472D" w:rsidRDefault="00CF366C" w:rsidP="003C346F">
            <w:pPr>
              <w:jc w:val="right"/>
              <w:rPr>
                <w:rFonts w:ascii="Verdana" w:hAnsi="Verdana"/>
                <w:b/>
                <w:bCs/>
                <w:color w:val="447DB5"/>
                <w:sz w:val="44"/>
                <w:szCs w:val="44"/>
              </w:rPr>
            </w:pPr>
            <w:r w:rsidRPr="003C346F">
              <w:rPr>
                <w:rFonts w:ascii="Verdana" w:hAnsi="Verdana"/>
                <w:b/>
                <w:bCs/>
                <w:color w:val="447DB5"/>
                <w:sz w:val="40"/>
                <w:szCs w:val="44"/>
              </w:rPr>
              <w:t>#29</w:t>
            </w:r>
            <w:r w:rsidR="00CD51CB" w:rsidRPr="003C346F">
              <w:rPr>
                <w:rFonts w:ascii="Verdana" w:hAnsi="Verdana"/>
                <w:b/>
                <w:bCs/>
                <w:color w:val="447DB5"/>
                <w:sz w:val="40"/>
                <w:szCs w:val="44"/>
              </w:rPr>
              <w:t xml:space="preserve"> </w:t>
            </w:r>
            <w:r w:rsidR="003C346F" w:rsidRPr="003C346F">
              <w:rPr>
                <w:rFonts w:ascii="Verdana" w:hAnsi="Verdana"/>
                <w:b/>
                <w:bCs/>
                <w:color w:val="447DB5"/>
                <w:sz w:val="40"/>
                <w:szCs w:val="44"/>
              </w:rPr>
              <w:t>Ebola vaccines vials disposal and waste management</w:t>
            </w:r>
          </w:p>
        </w:tc>
      </w:tr>
      <w:tr w:rsidR="009F7F9F" w:rsidRPr="000B472D" w14:paraId="00760F3D" w14:textId="77777777" w:rsidTr="00C037CB">
        <w:tc>
          <w:tcPr>
            <w:tcW w:w="7938" w:type="dxa"/>
          </w:tcPr>
          <w:p w14:paraId="7C771BE5" w14:textId="77777777" w:rsidR="009F7F9F" w:rsidRPr="000B472D" w:rsidRDefault="009F7F9F" w:rsidP="00C037CB">
            <w:pPr>
              <w:jc w:val="right"/>
              <w:rPr>
                <w:rFonts w:ascii="Verdana" w:hAnsi="Verdana"/>
                <w:b/>
                <w:bCs/>
                <w:i/>
                <w:iCs/>
                <w:color w:val="447DB5"/>
                <w:sz w:val="40"/>
                <w:szCs w:val="40"/>
              </w:rPr>
            </w:pPr>
            <w:r>
              <w:rPr>
                <w:rFonts w:ascii="Verdana" w:hAnsi="Verdana"/>
                <w:b/>
                <w:bCs/>
                <w:i/>
                <w:iCs/>
                <w:color w:val="447DB5"/>
                <w:sz w:val="40"/>
                <w:szCs w:val="40"/>
              </w:rPr>
              <w:t>WRE/SHO</w:t>
            </w:r>
          </w:p>
        </w:tc>
      </w:tr>
      <w:tr w:rsidR="009F7F9F" w14:paraId="67E293F4" w14:textId="77777777" w:rsidTr="00C037CB">
        <w:tc>
          <w:tcPr>
            <w:tcW w:w="7938" w:type="dxa"/>
            <w:tcBorders>
              <w:bottom w:val="single" w:sz="24" w:space="0" w:color="4F81BD" w:themeColor="accent1"/>
            </w:tcBorders>
          </w:tcPr>
          <w:p w14:paraId="4C335221" w14:textId="77777777" w:rsidR="009F7F9F" w:rsidRDefault="009F7F9F" w:rsidP="00C037CB">
            <w:pPr>
              <w:jc w:val="right"/>
            </w:pPr>
          </w:p>
        </w:tc>
      </w:tr>
      <w:tr w:rsidR="009F7F9F" w14:paraId="595D2946" w14:textId="77777777" w:rsidTr="00C037CB">
        <w:tc>
          <w:tcPr>
            <w:tcW w:w="7938" w:type="dxa"/>
            <w:tcBorders>
              <w:top w:val="single" w:sz="24" w:space="0" w:color="4F81BD" w:themeColor="accent1"/>
            </w:tcBorders>
          </w:tcPr>
          <w:p w14:paraId="7A52E662" w14:textId="77777777" w:rsidR="009F7F9F" w:rsidRDefault="009F7F9F" w:rsidP="00C037CB">
            <w:pPr>
              <w:jc w:val="right"/>
            </w:pPr>
          </w:p>
        </w:tc>
      </w:tr>
      <w:tr w:rsidR="009F7F9F" w14:paraId="6CAAF2F4" w14:textId="77777777" w:rsidTr="00C037CB">
        <w:tc>
          <w:tcPr>
            <w:tcW w:w="7938" w:type="dxa"/>
          </w:tcPr>
          <w:p w14:paraId="66053D04" w14:textId="77777777" w:rsidR="009F7F9F" w:rsidRDefault="009F7F9F" w:rsidP="00C037CB">
            <w:pPr>
              <w:jc w:val="right"/>
              <w:rPr>
                <w:rFonts w:ascii="Verdana" w:hAnsi="Verdana"/>
                <w:b/>
                <w:bCs/>
                <w:i/>
                <w:iCs/>
                <w:color w:val="447DB5"/>
                <w:sz w:val="32"/>
                <w:szCs w:val="32"/>
              </w:rPr>
            </w:pPr>
            <w:r>
              <w:rPr>
                <w:rFonts w:ascii="Verdana" w:hAnsi="Verdana"/>
                <w:b/>
                <w:bCs/>
                <w:i/>
                <w:iCs/>
                <w:color w:val="447DB5"/>
                <w:sz w:val="32"/>
                <w:szCs w:val="32"/>
              </w:rPr>
              <w:t>OSL</w:t>
            </w:r>
            <w:r w:rsidRPr="000B472D">
              <w:rPr>
                <w:rFonts w:ascii="Verdana" w:hAnsi="Verdana"/>
                <w:b/>
                <w:bCs/>
                <w:i/>
                <w:iCs/>
                <w:color w:val="447DB5"/>
                <w:sz w:val="32"/>
                <w:szCs w:val="32"/>
              </w:rPr>
              <w:t xml:space="preserve"> Standard Operating Procedure</w:t>
            </w:r>
          </w:p>
          <w:p w14:paraId="7202B371" w14:textId="7D8DC1BE" w:rsidR="009F7F9F" w:rsidRPr="000C1665" w:rsidRDefault="009F7F9F" w:rsidP="00C037CB">
            <w:pPr>
              <w:jc w:val="right"/>
              <w:rPr>
                <w:sz w:val="28"/>
                <w:szCs w:val="28"/>
              </w:rPr>
            </w:pPr>
            <w:r w:rsidRPr="000C1665">
              <w:rPr>
                <w:rFonts w:ascii="Verdana" w:hAnsi="Verdana"/>
                <w:b/>
                <w:bCs/>
                <w:iCs/>
                <w:color w:val="808080" w:themeColor="background1" w:themeShade="80"/>
                <w:sz w:val="28"/>
                <w:szCs w:val="28"/>
              </w:rPr>
              <w:t xml:space="preserve">Target Audience: </w:t>
            </w:r>
            <w:r>
              <w:rPr>
                <w:rFonts w:ascii="Verdana" w:hAnsi="Verdana"/>
                <w:b/>
                <w:bCs/>
                <w:iCs/>
                <w:color w:val="808080" w:themeColor="background1" w:themeShade="80"/>
                <w:sz w:val="28"/>
                <w:szCs w:val="28"/>
              </w:rPr>
              <w:t xml:space="preserve">Technical Logistic officers </w:t>
            </w:r>
          </w:p>
        </w:tc>
      </w:tr>
      <w:tr w:rsidR="009F7F9F" w14:paraId="6B458FAA" w14:textId="77777777" w:rsidTr="00C037CB">
        <w:tc>
          <w:tcPr>
            <w:tcW w:w="7938" w:type="dxa"/>
          </w:tcPr>
          <w:p w14:paraId="7537730C" w14:textId="77777777" w:rsidR="009F7F9F" w:rsidRDefault="009F7F9F" w:rsidP="00C037CB">
            <w:pPr>
              <w:jc w:val="right"/>
            </w:pPr>
          </w:p>
        </w:tc>
      </w:tr>
    </w:tbl>
    <w:p w14:paraId="3BF20F99" w14:textId="63384407" w:rsidR="007572AF" w:rsidRDefault="007572AF"/>
    <w:p w14:paraId="3BF20FAB" w14:textId="77777777" w:rsidR="007572AF" w:rsidRDefault="007572AF"/>
    <w:p w14:paraId="3BF20FAC" w14:textId="77777777" w:rsidR="007572AF" w:rsidRDefault="007572AF"/>
    <w:p w14:paraId="3BF20FAD" w14:textId="77777777" w:rsidR="007572AF" w:rsidRDefault="007572AF"/>
    <w:p w14:paraId="3BF20FAE" w14:textId="77777777" w:rsidR="007572AF" w:rsidRDefault="007572AF"/>
    <w:p w14:paraId="3BF20FAF" w14:textId="77777777" w:rsidR="007572AF" w:rsidRDefault="007572AF"/>
    <w:p w14:paraId="3BF20FB0" w14:textId="77777777" w:rsidR="007572AF" w:rsidRDefault="007572AF"/>
    <w:p w14:paraId="3BF20FB1" w14:textId="77777777" w:rsidR="007572AF" w:rsidRDefault="007572AF"/>
    <w:p w14:paraId="3BF20FB2" w14:textId="77777777" w:rsidR="007572AF" w:rsidRDefault="007572AF"/>
    <w:p w14:paraId="3BF20FB3" w14:textId="77777777" w:rsidR="007572AF" w:rsidRDefault="007572AF"/>
    <w:p w14:paraId="3BF20FB4" w14:textId="77777777" w:rsidR="007572AF" w:rsidRDefault="007572AF"/>
    <w:p w14:paraId="3BF20FB5" w14:textId="77777777" w:rsidR="007572AF" w:rsidRDefault="007572AF"/>
    <w:p w14:paraId="3BF20FB8" w14:textId="77777777" w:rsidR="007572AF" w:rsidRDefault="007572AF"/>
    <w:p w14:paraId="3BF20FB9" w14:textId="77777777" w:rsidR="007572AF" w:rsidRDefault="007572AF"/>
    <w:p w14:paraId="3BF20FBA" w14:textId="77777777" w:rsidR="007572AF" w:rsidRDefault="007572AF"/>
    <w:p w14:paraId="3BF20FBB" w14:textId="77777777" w:rsidR="007572AF" w:rsidRDefault="007572AF"/>
    <w:p w14:paraId="3BF20FBC" w14:textId="77777777" w:rsidR="007572AF" w:rsidRDefault="007572AF"/>
    <w:p w14:paraId="3BF20FBD" w14:textId="77777777" w:rsidR="007572AF" w:rsidRDefault="007572AF"/>
    <w:p w14:paraId="3BF20FBE" w14:textId="77777777" w:rsidR="007572AF" w:rsidRDefault="007572AF"/>
    <w:p w14:paraId="3BF20FBF" w14:textId="77777777" w:rsidR="007572AF" w:rsidRDefault="007572AF"/>
    <w:p w14:paraId="3BF20FC0" w14:textId="77777777" w:rsidR="007572AF" w:rsidRDefault="007572AF"/>
    <w:p w14:paraId="3BF20FC1" w14:textId="77777777" w:rsidR="007572AF" w:rsidRDefault="007572AF"/>
    <w:p w14:paraId="3BF20FC2" w14:textId="77777777" w:rsidR="007572AF" w:rsidRDefault="007572AF"/>
    <w:p w14:paraId="3BF20FC3" w14:textId="77777777" w:rsidR="008034FD" w:rsidRDefault="0019214C" w:rsidP="0019214C">
      <w:pPr>
        <w:pStyle w:val="Heading1"/>
        <w:tabs>
          <w:tab w:val="center" w:pos="6980"/>
          <w:tab w:val="right" w:leader="dot" w:pos="8330"/>
          <w:tab w:val="left" w:pos="10560"/>
        </w:tabs>
        <w:jc w:val="left"/>
      </w:pPr>
      <w:r>
        <w:t xml:space="preserve"> </w:t>
      </w:r>
    </w:p>
    <w:p w14:paraId="3BF20FC4"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3BF20FC5" w14:textId="77777777" w:rsidR="00406CBE" w:rsidRDefault="00406CBE" w:rsidP="00CA25D9"/>
    <w:p w14:paraId="3BF20FC6" w14:textId="77777777" w:rsidR="00406CBE" w:rsidRDefault="00406CBE" w:rsidP="00CA25D9"/>
    <w:p w14:paraId="3BF20FC7" w14:textId="77777777" w:rsidR="00CA25D9" w:rsidRDefault="00CA25D9" w:rsidP="00CA25D9"/>
    <w:p w14:paraId="3BF20FC8" w14:textId="77777777" w:rsidR="00CA25D9" w:rsidRDefault="00CA25D9" w:rsidP="00CA25D9"/>
    <w:p w14:paraId="3BF20FC9" w14:textId="77777777" w:rsidR="00CA25D9" w:rsidRDefault="00CA25D9" w:rsidP="00CA25D9"/>
    <w:p w14:paraId="3BF20FCA" w14:textId="77777777" w:rsidR="00406CBE" w:rsidRDefault="00406CBE" w:rsidP="00CA25D9"/>
    <w:tbl>
      <w:tblPr>
        <w:tblStyle w:val="TableGrid"/>
        <w:tblW w:w="0" w:type="auto"/>
        <w:tblInd w:w="85" w:type="dxa"/>
        <w:shd w:val="clear" w:color="auto" w:fill="D9D9D9" w:themeFill="background1" w:themeFillShade="D9"/>
        <w:tblLook w:val="04A0" w:firstRow="1" w:lastRow="0" w:firstColumn="1" w:lastColumn="0" w:noHBand="0" w:noVBand="1"/>
      </w:tblPr>
      <w:tblGrid>
        <w:gridCol w:w="8218"/>
      </w:tblGrid>
      <w:tr w:rsidR="00406CBE" w:rsidRPr="000B472D" w14:paraId="3BF20FCF" w14:textId="77777777" w:rsidTr="000F36C6">
        <w:tc>
          <w:tcPr>
            <w:tcW w:w="8218" w:type="dxa"/>
            <w:shd w:val="clear" w:color="auto" w:fill="D9D9D9" w:themeFill="background1" w:themeFillShade="D9"/>
          </w:tcPr>
          <w:p w14:paraId="3BF20FCB"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BF20FCC" w14:textId="77777777" w:rsidR="00406CBE" w:rsidRPr="000B472D" w:rsidRDefault="00406CBE" w:rsidP="00406CBE">
            <w:pPr>
              <w:jc w:val="center"/>
              <w:rPr>
                <w:rFonts w:asciiTheme="minorHAnsi" w:hAnsiTheme="minorHAnsi" w:cstheme="minorHAnsi"/>
                <w:sz w:val="32"/>
                <w:szCs w:val="32"/>
              </w:rPr>
            </w:pPr>
          </w:p>
          <w:p w14:paraId="3BF20FCD" w14:textId="35B56C3D"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w:t>
            </w:r>
            <w:r w:rsidR="00787D27">
              <w:rPr>
                <w:rFonts w:asciiTheme="minorHAnsi" w:hAnsiTheme="minorHAnsi" w:cstheme="minorHAnsi"/>
                <w:sz w:val="32"/>
                <w:szCs w:val="32"/>
              </w:rPr>
              <w:t>-</w:t>
            </w:r>
            <w:r w:rsidRPr="000B472D">
              <w:rPr>
                <w:rFonts w:asciiTheme="minorHAnsi" w:hAnsiTheme="minorHAnsi" w:cstheme="minorHAnsi"/>
                <w:sz w:val="32"/>
                <w:szCs w:val="32"/>
              </w:rPr>
              <w:t xml:space="preserve">Manual provisions, the WHO </w:t>
            </w:r>
            <w:r w:rsidR="00787D27">
              <w:rPr>
                <w:rFonts w:asciiTheme="minorHAnsi" w:hAnsiTheme="minorHAnsi" w:cstheme="minorHAnsi"/>
                <w:sz w:val="32"/>
                <w:szCs w:val="32"/>
              </w:rPr>
              <w:t xml:space="preserve">                </w:t>
            </w:r>
            <w:r w:rsidRPr="000B472D">
              <w:rPr>
                <w:rFonts w:asciiTheme="minorHAnsi" w:hAnsiTheme="minorHAnsi" w:cstheme="minorHAnsi"/>
                <w:sz w:val="32"/>
                <w:szCs w:val="32"/>
              </w:rPr>
              <w:t>e</w:t>
            </w:r>
            <w:r w:rsidR="00787D27">
              <w:rPr>
                <w:rFonts w:asciiTheme="minorHAnsi" w:hAnsiTheme="minorHAnsi" w:cstheme="minorHAnsi"/>
                <w:sz w:val="32"/>
                <w:szCs w:val="32"/>
              </w:rPr>
              <w:t>-</w:t>
            </w:r>
            <w:r w:rsidRPr="000B472D">
              <w:rPr>
                <w:rFonts w:asciiTheme="minorHAnsi" w:hAnsiTheme="minorHAnsi" w:cstheme="minorHAnsi"/>
                <w:sz w:val="32"/>
                <w:szCs w:val="32"/>
              </w:rPr>
              <w:t>Manual provisions take precedence.</w:t>
            </w:r>
          </w:p>
          <w:p w14:paraId="3BF20FCE" w14:textId="77777777" w:rsidR="00406CBE" w:rsidRPr="000B472D" w:rsidRDefault="00406CBE" w:rsidP="00CA25D9">
            <w:pPr>
              <w:rPr>
                <w:rFonts w:asciiTheme="minorHAnsi" w:hAnsiTheme="minorHAnsi" w:cstheme="minorHAnsi"/>
                <w:sz w:val="32"/>
                <w:szCs w:val="32"/>
              </w:rPr>
            </w:pPr>
          </w:p>
        </w:tc>
      </w:tr>
    </w:tbl>
    <w:p w14:paraId="3BF20FD0" w14:textId="77777777" w:rsidR="00406CBE" w:rsidRDefault="00406CBE" w:rsidP="00CA25D9"/>
    <w:p w14:paraId="3BF20FD1" w14:textId="77777777" w:rsidR="00406CBE" w:rsidRPr="00CA25D9" w:rsidRDefault="00406CBE" w:rsidP="00CA25D9"/>
    <w:p w14:paraId="3BF20FD2" w14:textId="77777777" w:rsidR="00CA25D9" w:rsidRDefault="00CA25D9" w:rsidP="002D1403">
      <w:pPr>
        <w:pStyle w:val="Heading1"/>
        <w:tabs>
          <w:tab w:val="center" w:pos="6980"/>
          <w:tab w:val="right" w:leader="dot" w:pos="8330"/>
          <w:tab w:val="left" w:pos="10560"/>
        </w:tabs>
        <w:jc w:val="left"/>
      </w:pPr>
    </w:p>
    <w:p w14:paraId="3BF20FD3" w14:textId="77777777" w:rsidR="00CA25D9" w:rsidRDefault="00CA25D9" w:rsidP="002D1403">
      <w:pPr>
        <w:pStyle w:val="Heading1"/>
        <w:tabs>
          <w:tab w:val="center" w:pos="6980"/>
          <w:tab w:val="right" w:leader="dot" w:pos="8330"/>
          <w:tab w:val="left" w:pos="10560"/>
        </w:tabs>
        <w:jc w:val="left"/>
      </w:pPr>
    </w:p>
    <w:p w14:paraId="3BF20FD4" w14:textId="77777777" w:rsidR="00CA25D9" w:rsidRDefault="00CA25D9" w:rsidP="002D1403">
      <w:pPr>
        <w:pStyle w:val="Heading1"/>
        <w:tabs>
          <w:tab w:val="center" w:pos="6980"/>
          <w:tab w:val="right" w:leader="dot" w:pos="8330"/>
          <w:tab w:val="left" w:pos="10560"/>
        </w:tabs>
        <w:jc w:val="left"/>
      </w:pPr>
    </w:p>
    <w:p w14:paraId="3349EF7A" w14:textId="77777777" w:rsidR="00377C97" w:rsidRDefault="00377C97" w:rsidP="002D1403">
      <w:pPr>
        <w:pStyle w:val="Heading1"/>
        <w:tabs>
          <w:tab w:val="center" w:pos="6980"/>
          <w:tab w:val="right" w:leader="dot" w:pos="8330"/>
          <w:tab w:val="left" w:pos="10560"/>
        </w:tabs>
        <w:jc w:val="left"/>
        <w:sectPr w:rsidR="00377C97" w:rsidSect="000F36C6">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289" w:gutter="0"/>
          <w:cols w:space="708"/>
          <w:docGrid w:linePitch="360"/>
        </w:sectPr>
      </w:pPr>
    </w:p>
    <w:p w14:paraId="3BF20FD5" w14:textId="1E335B80" w:rsidR="00CA25D9" w:rsidRDefault="00CA25D9" w:rsidP="002D1403">
      <w:pPr>
        <w:pStyle w:val="Heading1"/>
        <w:tabs>
          <w:tab w:val="center" w:pos="6980"/>
          <w:tab w:val="right" w:leader="dot" w:pos="8330"/>
          <w:tab w:val="left" w:pos="10560"/>
        </w:tabs>
        <w:jc w:val="left"/>
      </w:pPr>
    </w:p>
    <w:p w14:paraId="3BF20FD6"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t>DOCUMENT SPECIFICATIONS</w:t>
      </w:r>
    </w:p>
    <w:p w14:paraId="3BF20FD7"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3BF20FDD" w14:textId="77777777" w:rsidTr="005442D6">
        <w:trPr>
          <w:trHeight w:val="492"/>
        </w:trPr>
        <w:tc>
          <w:tcPr>
            <w:tcW w:w="1134" w:type="dxa"/>
            <w:shd w:val="clear" w:color="auto" w:fill="4F81BD" w:themeFill="accent1"/>
            <w:vAlign w:val="center"/>
          </w:tcPr>
          <w:p w14:paraId="3BF20FD8"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4F81BD" w:themeFill="accent1"/>
            <w:vAlign w:val="center"/>
          </w:tcPr>
          <w:p w14:paraId="3BF20FD9" w14:textId="77777777" w:rsidR="00406CBE" w:rsidRPr="000B472D" w:rsidRDefault="00406CBE" w:rsidP="001045D9">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4F81BD" w:themeFill="accent1"/>
            <w:vAlign w:val="center"/>
          </w:tcPr>
          <w:p w14:paraId="3BF20FDA"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4F81BD" w:themeFill="accent1"/>
            <w:vAlign w:val="center"/>
          </w:tcPr>
          <w:p w14:paraId="3BF20FDB"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4F81BD" w:themeFill="accent1"/>
            <w:vAlign w:val="center"/>
          </w:tcPr>
          <w:p w14:paraId="3BF20FDC"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5442D6" w14:paraId="3BF20FE3" w14:textId="77777777" w:rsidTr="001045D9">
        <w:trPr>
          <w:trHeight w:val="294"/>
        </w:trPr>
        <w:tc>
          <w:tcPr>
            <w:tcW w:w="1134" w:type="dxa"/>
            <w:shd w:val="clear" w:color="auto" w:fill="auto"/>
            <w:vAlign w:val="center"/>
          </w:tcPr>
          <w:p w14:paraId="3BF20FDE" w14:textId="7FF193B2" w:rsidR="00406CBE" w:rsidRPr="000B472D" w:rsidRDefault="008B24F0" w:rsidP="001045D9">
            <w:pPr>
              <w:tabs>
                <w:tab w:val="left" w:pos="2652"/>
              </w:tabs>
              <w:rPr>
                <w:rFonts w:asciiTheme="minorHAnsi" w:hAnsiTheme="minorHAnsi" w:cstheme="minorHAnsi"/>
              </w:rPr>
            </w:pPr>
            <w:r>
              <w:rPr>
                <w:rFonts w:asciiTheme="minorHAnsi" w:hAnsiTheme="minorHAnsi" w:cstheme="minorHAnsi"/>
              </w:rPr>
              <w:t>0.1</w:t>
            </w:r>
          </w:p>
        </w:tc>
        <w:tc>
          <w:tcPr>
            <w:tcW w:w="1418" w:type="dxa"/>
            <w:shd w:val="clear" w:color="auto" w:fill="auto"/>
            <w:vAlign w:val="center"/>
          </w:tcPr>
          <w:p w14:paraId="3BF20FDF" w14:textId="60ABC0CB" w:rsidR="00406CBE" w:rsidRPr="000B472D" w:rsidRDefault="00B37D17" w:rsidP="00DB7EBF">
            <w:pPr>
              <w:tabs>
                <w:tab w:val="left" w:pos="2652"/>
              </w:tabs>
              <w:rPr>
                <w:rFonts w:asciiTheme="minorHAnsi" w:hAnsiTheme="minorHAnsi" w:cstheme="minorHAnsi"/>
              </w:rPr>
            </w:pPr>
            <w:r>
              <w:rPr>
                <w:rFonts w:asciiTheme="minorHAnsi" w:hAnsiTheme="minorHAnsi" w:cstheme="minorHAnsi"/>
              </w:rPr>
              <w:t>Jan</w:t>
            </w:r>
            <w:r w:rsidR="005442D6">
              <w:rPr>
                <w:rFonts w:asciiTheme="minorHAnsi" w:hAnsiTheme="minorHAnsi" w:cstheme="minorHAnsi"/>
              </w:rPr>
              <w:t xml:space="preserve"> 201</w:t>
            </w:r>
            <w:r>
              <w:rPr>
                <w:rFonts w:asciiTheme="minorHAnsi" w:hAnsiTheme="minorHAnsi" w:cstheme="minorHAnsi"/>
              </w:rPr>
              <w:t>9</w:t>
            </w:r>
          </w:p>
        </w:tc>
        <w:tc>
          <w:tcPr>
            <w:tcW w:w="4252" w:type="dxa"/>
            <w:shd w:val="clear" w:color="auto" w:fill="auto"/>
            <w:vAlign w:val="center"/>
          </w:tcPr>
          <w:p w14:paraId="3BF20FE0" w14:textId="759B97F6" w:rsidR="00406CBE" w:rsidRPr="001B6897" w:rsidRDefault="005442D6" w:rsidP="001B6897">
            <w:pPr>
              <w:tabs>
                <w:tab w:val="left" w:pos="2652"/>
              </w:tabs>
              <w:rPr>
                <w:rFonts w:asciiTheme="minorHAnsi" w:hAnsiTheme="minorHAnsi" w:cstheme="minorHAnsi"/>
                <w:lang w:val="fr-CH"/>
              </w:rPr>
            </w:pPr>
            <w:r>
              <w:rPr>
                <w:rFonts w:asciiTheme="minorHAnsi" w:hAnsiTheme="minorHAnsi" w:cstheme="minorHAnsi"/>
                <w:lang w:val="fr-CH"/>
              </w:rPr>
              <w:t xml:space="preserve">Jordi </w:t>
            </w:r>
            <w:proofErr w:type="spellStart"/>
            <w:r>
              <w:rPr>
                <w:rFonts w:asciiTheme="minorHAnsi" w:hAnsiTheme="minorHAnsi" w:cstheme="minorHAnsi"/>
                <w:lang w:val="fr-CH"/>
              </w:rPr>
              <w:t>Sacristan</w:t>
            </w:r>
            <w:proofErr w:type="spellEnd"/>
            <w:r w:rsidR="001B6897" w:rsidRPr="001B6897">
              <w:rPr>
                <w:rFonts w:asciiTheme="minorHAnsi" w:hAnsiTheme="minorHAnsi" w:cstheme="minorHAnsi"/>
                <w:lang w:val="fr-CH"/>
              </w:rPr>
              <w:t xml:space="preserve"> </w:t>
            </w:r>
            <w:r>
              <w:rPr>
                <w:rFonts w:asciiTheme="minorHAnsi" w:hAnsiTheme="minorHAnsi" w:cstheme="minorHAnsi"/>
                <w:lang w:val="fr-CH"/>
              </w:rPr>
              <w:t>/ SHO/OSL</w:t>
            </w:r>
          </w:p>
        </w:tc>
        <w:tc>
          <w:tcPr>
            <w:tcW w:w="2694" w:type="dxa"/>
            <w:shd w:val="clear" w:color="auto" w:fill="auto"/>
            <w:vAlign w:val="center"/>
          </w:tcPr>
          <w:p w14:paraId="3BF20FE1" w14:textId="2159FF61" w:rsidR="00406CBE" w:rsidRPr="005442D6" w:rsidRDefault="001B6897" w:rsidP="001B6897">
            <w:pPr>
              <w:tabs>
                <w:tab w:val="left" w:pos="2652"/>
              </w:tabs>
              <w:rPr>
                <w:rFonts w:asciiTheme="minorHAnsi" w:hAnsiTheme="minorHAnsi" w:cstheme="minorHAnsi"/>
                <w:lang w:val="es-ES"/>
              </w:rPr>
            </w:pPr>
            <w:r w:rsidRPr="005442D6">
              <w:rPr>
                <w:rFonts w:asciiTheme="minorHAnsi" w:hAnsiTheme="minorHAnsi" w:cstheme="minorHAnsi"/>
                <w:lang w:val="es-ES"/>
              </w:rPr>
              <w:t xml:space="preserve"> </w:t>
            </w:r>
            <w:r w:rsidR="005442D6" w:rsidRPr="005442D6">
              <w:rPr>
                <w:rFonts w:asciiTheme="minorHAnsi" w:hAnsiTheme="minorHAnsi" w:cstheme="minorHAnsi"/>
                <w:lang w:val="es-ES"/>
              </w:rPr>
              <w:t xml:space="preserve">MOLINARO, Paul; </w:t>
            </w:r>
            <w:r w:rsidR="005442D6">
              <w:rPr>
                <w:rFonts w:asciiTheme="minorHAnsi" w:hAnsiTheme="minorHAnsi" w:cstheme="minorHAnsi"/>
                <w:lang w:val="es-ES"/>
              </w:rPr>
              <w:t>COSTA, Alejandro</w:t>
            </w:r>
            <w:r w:rsidR="00DB7EBF" w:rsidRPr="005442D6">
              <w:rPr>
                <w:rFonts w:asciiTheme="minorHAnsi" w:hAnsiTheme="minorHAnsi" w:cstheme="minorHAnsi"/>
                <w:lang w:val="es-ES"/>
              </w:rPr>
              <w:t>;</w:t>
            </w:r>
            <w:r w:rsidR="005442D6">
              <w:rPr>
                <w:rFonts w:asciiTheme="minorHAnsi" w:hAnsiTheme="minorHAnsi" w:cstheme="minorHAnsi"/>
                <w:lang w:val="es-ES"/>
              </w:rPr>
              <w:br/>
              <w:t>AIT-IKHLEF, Kamal;</w:t>
            </w:r>
          </w:p>
        </w:tc>
        <w:tc>
          <w:tcPr>
            <w:tcW w:w="4394" w:type="dxa"/>
            <w:vAlign w:val="center"/>
          </w:tcPr>
          <w:p w14:paraId="3BF20FE2" w14:textId="78F2BA6A" w:rsidR="00406CBE" w:rsidRPr="002875A8" w:rsidRDefault="00B37D17" w:rsidP="00B37D17">
            <w:pPr>
              <w:tabs>
                <w:tab w:val="left" w:pos="2652"/>
              </w:tabs>
              <w:jc w:val="center"/>
              <w:rPr>
                <w:rFonts w:asciiTheme="minorHAnsi" w:hAnsiTheme="minorHAnsi" w:cstheme="minorHAnsi"/>
                <w:color w:val="FF0000"/>
              </w:rPr>
            </w:pPr>
            <w:r w:rsidRPr="002875A8">
              <w:rPr>
                <w:rFonts w:asciiTheme="minorHAnsi" w:hAnsiTheme="minorHAnsi" w:cstheme="minorHAnsi"/>
                <w:color w:val="FF0000"/>
              </w:rPr>
              <w:t>To be reviewed and cleared</w:t>
            </w:r>
          </w:p>
        </w:tc>
      </w:tr>
      <w:tr w:rsidR="00406CBE" w:rsidRPr="005442D6" w14:paraId="3BF20FE9" w14:textId="77777777" w:rsidTr="001045D9">
        <w:trPr>
          <w:trHeight w:val="294"/>
        </w:trPr>
        <w:tc>
          <w:tcPr>
            <w:tcW w:w="1134" w:type="dxa"/>
            <w:shd w:val="clear" w:color="auto" w:fill="auto"/>
            <w:vAlign w:val="center"/>
          </w:tcPr>
          <w:p w14:paraId="3BF20FE4" w14:textId="17B7DAA2"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E5" w14:textId="0B2B5065"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E6" w14:textId="540CD3EF"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E7" w14:textId="420BA6DA" w:rsidR="00406CBE" w:rsidRPr="00377C97" w:rsidRDefault="00406CBE" w:rsidP="001045D9">
            <w:pPr>
              <w:tabs>
                <w:tab w:val="left" w:pos="2652"/>
              </w:tabs>
              <w:rPr>
                <w:rFonts w:asciiTheme="minorHAnsi" w:hAnsiTheme="minorHAnsi" w:cstheme="minorHAnsi"/>
              </w:rPr>
            </w:pPr>
          </w:p>
        </w:tc>
        <w:tc>
          <w:tcPr>
            <w:tcW w:w="4394" w:type="dxa"/>
            <w:vAlign w:val="center"/>
          </w:tcPr>
          <w:p w14:paraId="3BF20FE8" w14:textId="6D21BAE4" w:rsidR="00406CBE" w:rsidRPr="00377C97" w:rsidRDefault="00406CBE" w:rsidP="001045D9">
            <w:pPr>
              <w:tabs>
                <w:tab w:val="left" w:pos="2652"/>
              </w:tabs>
              <w:rPr>
                <w:rFonts w:asciiTheme="minorHAnsi" w:hAnsiTheme="minorHAnsi" w:cstheme="minorHAnsi"/>
              </w:rPr>
            </w:pPr>
          </w:p>
        </w:tc>
      </w:tr>
      <w:tr w:rsidR="00406CBE" w:rsidRPr="005442D6" w14:paraId="3BF20FEF" w14:textId="77777777" w:rsidTr="001045D9">
        <w:trPr>
          <w:trHeight w:val="317"/>
        </w:trPr>
        <w:tc>
          <w:tcPr>
            <w:tcW w:w="1134" w:type="dxa"/>
            <w:shd w:val="clear" w:color="auto" w:fill="auto"/>
            <w:vAlign w:val="center"/>
          </w:tcPr>
          <w:p w14:paraId="3BF20FEA" w14:textId="31CEB764"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EB" w14:textId="61310D0E"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EC" w14:textId="361F1338"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ED" w14:textId="74DF5078" w:rsidR="00406CBE" w:rsidRPr="00377C97" w:rsidRDefault="00406CBE" w:rsidP="005938CE">
            <w:pPr>
              <w:tabs>
                <w:tab w:val="left" w:pos="2652"/>
              </w:tabs>
              <w:rPr>
                <w:rFonts w:asciiTheme="minorHAnsi" w:hAnsiTheme="minorHAnsi" w:cstheme="minorHAnsi"/>
              </w:rPr>
            </w:pPr>
          </w:p>
        </w:tc>
        <w:tc>
          <w:tcPr>
            <w:tcW w:w="4394" w:type="dxa"/>
            <w:vAlign w:val="center"/>
          </w:tcPr>
          <w:p w14:paraId="3BF20FEE" w14:textId="034B2537" w:rsidR="00406CBE" w:rsidRPr="00377C97" w:rsidRDefault="00406CBE" w:rsidP="001045D9">
            <w:pPr>
              <w:tabs>
                <w:tab w:val="left" w:pos="2652"/>
              </w:tabs>
              <w:rPr>
                <w:rFonts w:asciiTheme="minorHAnsi" w:hAnsiTheme="minorHAnsi" w:cstheme="minorHAnsi"/>
              </w:rPr>
            </w:pPr>
          </w:p>
        </w:tc>
      </w:tr>
      <w:tr w:rsidR="00406CBE" w:rsidRPr="005442D6" w14:paraId="3BF20FF5" w14:textId="77777777" w:rsidTr="001045D9">
        <w:trPr>
          <w:trHeight w:val="317"/>
        </w:trPr>
        <w:tc>
          <w:tcPr>
            <w:tcW w:w="1134" w:type="dxa"/>
            <w:shd w:val="clear" w:color="auto" w:fill="auto"/>
            <w:vAlign w:val="center"/>
          </w:tcPr>
          <w:p w14:paraId="3BF20FF0"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1"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2"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3"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0FF4" w14:textId="77777777" w:rsidR="00406CBE" w:rsidRPr="00377C97" w:rsidRDefault="00406CBE" w:rsidP="001045D9">
            <w:pPr>
              <w:tabs>
                <w:tab w:val="left" w:pos="2652"/>
              </w:tabs>
              <w:rPr>
                <w:rFonts w:asciiTheme="minorHAnsi" w:hAnsiTheme="minorHAnsi" w:cstheme="minorHAnsi"/>
              </w:rPr>
            </w:pPr>
          </w:p>
        </w:tc>
      </w:tr>
      <w:tr w:rsidR="00406CBE" w:rsidRPr="005442D6" w14:paraId="3BF20FFB" w14:textId="77777777" w:rsidTr="001045D9">
        <w:trPr>
          <w:trHeight w:val="317"/>
        </w:trPr>
        <w:tc>
          <w:tcPr>
            <w:tcW w:w="1134" w:type="dxa"/>
            <w:shd w:val="clear" w:color="auto" w:fill="auto"/>
            <w:vAlign w:val="center"/>
          </w:tcPr>
          <w:p w14:paraId="3BF20FF6"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7"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8"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9"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0FFA" w14:textId="77777777" w:rsidR="00406CBE" w:rsidRPr="00377C97" w:rsidRDefault="00406CBE" w:rsidP="001045D9">
            <w:pPr>
              <w:tabs>
                <w:tab w:val="left" w:pos="2652"/>
              </w:tabs>
              <w:rPr>
                <w:rFonts w:asciiTheme="minorHAnsi" w:hAnsiTheme="minorHAnsi" w:cstheme="minorHAnsi"/>
              </w:rPr>
            </w:pPr>
          </w:p>
        </w:tc>
      </w:tr>
      <w:tr w:rsidR="00406CBE" w:rsidRPr="005442D6" w14:paraId="3BF21001" w14:textId="77777777" w:rsidTr="001045D9">
        <w:trPr>
          <w:trHeight w:val="317"/>
        </w:trPr>
        <w:tc>
          <w:tcPr>
            <w:tcW w:w="1134" w:type="dxa"/>
            <w:shd w:val="clear" w:color="auto" w:fill="auto"/>
            <w:vAlign w:val="center"/>
          </w:tcPr>
          <w:p w14:paraId="3BF20FFC"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0FFD"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0FFE"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0FFF"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00" w14:textId="77777777" w:rsidR="00406CBE" w:rsidRPr="00377C97" w:rsidRDefault="00406CBE" w:rsidP="001045D9">
            <w:pPr>
              <w:tabs>
                <w:tab w:val="left" w:pos="2652"/>
              </w:tabs>
              <w:rPr>
                <w:rFonts w:asciiTheme="minorHAnsi" w:hAnsiTheme="minorHAnsi" w:cstheme="minorHAnsi"/>
              </w:rPr>
            </w:pPr>
          </w:p>
        </w:tc>
      </w:tr>
      <w:tr w:rsidR="00406CBE" w:rsidRPr="005442D6" w14:paraId="3BF21007" w14:textId="77777777" w:rsidTr="001045D9">
        <w:trPr>
          <w:trHeight w:val="317"/>
        </w:trPr>
        <w:tc>
          <w:tcPr>
            <w:tcW w:w="1134" w:type="dxa"/>
            <w:shd w:val="clear" w:color="auto" w:fill="auto"/>
            <w:vAlign w:val="center"/>
          </w:tcPr>
          <w:p w14:paraId="3BF21002"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3"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04"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05"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06" w14:textId="77777777" w:rsidR="00406CBE" w:rsidRPr="00377C97" w:rsidRDefault="00406CBE" w:rsidP="001045D9">
            <w:pPr>
              <w:tabs>
                <w:tab w:val="left" w:pos="2652"/>
              </w:tabs>
              <w:rPr>
                <w:rFonts w:asciiTheme="minorHAnsi" w:hAnsiTheme="minorHAnsi" w:cstheme="minorHAnsi"/>
              </w:rPr>
            </w:pPr>
          </w:p>
        </w:tc>
      </w:tr>
      <w:tr w:rsidR="00406CBE" w:rsidRPr="005442D6" w14:paraId="3BF2100D" w14:textId="77777777" w:rsidTr="001045D9">
        <w:trPr>
          <w:trHeight w:val="317"/>
        </w:trPr>
        <w:tc>
          <w:tcPr>
            <w:tcW w:w="1134" w:type="dxa"/>
            <w:shd w:val="clear" w:color="auto" w:fill="auto"/>
            <w:vAlign w:val="center"/>
          </w:tcPr>
          <w:p w14:paraId="3BF21008"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9"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0A"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0B"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0C" w14:textId="77777777" w:rsidR="00406CBE" w:rsidRPr="00377C97" w:rsidRDefault="00406CBE" w:rsidP="001045D9">
            <w:pPr>
              <w:tabs>
                <w:tab w:val="left" w:pos="2652"/>
              </w:tabs>
              <w:rPr>
                <w:rFonts w:asciiTheme="minorHAnsi" w:hAnsiTheme="minorHAnsi" w:cstheme="minorHAnsi"/>
              </w:rPr>
            </w:pPr>
          </w:p>
        </w:tc>
      </w:tr>
      <w:tr w:rsidR="00406CBE" w:rsidRPr="005442D6" w14:paraId="3BF21013" w14:textId="77777777" w:rsidTr="001045D9">
        <w:trPr>
          <w:trHeight w:val="317"/>
        </w:trPr>
        <w:tc>
          <w:tcPr>
            <w:tcW w:w="1134" w:type="dxa"/>
            <w:shd w:val="clear" w:color="auto" w:fill="auto"/>
            <w:vAlign w:val="center"/>
          </w:tcPr>
          <w:p w14:paraId="3BF2100E"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0F"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0"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1"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12" w14:textId="77777777" w:rsidR="00406CBE" w:rsidRPr="00377C97" w:rsidRDefault="00406CBE" w:rsidP="001045D9">
            <w:pPr>
              <w:tabs>
                <w:tab w:val="left" w:pos="2652"/>
              </w:tabs>
              <w:rPr>
                <w:rFonts w:asciiTheme="minorHAnsi" w:hAnsiTheme="minorHAnsi" w:cstheme="minorHAnsi"/>
              </w:rPr>
            </w:pPr>
          </w:p>
        </w:tc>
      </w:tr>
      <w:tr w:rsidR="00406CBE" w:rsidRPr="005442D6" w14:paraId="3BF21019" w14:textId="77777777" w:rsidTr="001045D9">
        <w:trPr>
          <w:trHeight w:val="317"/>
        </w:trPr>
        <w:tc>
          <w:tcPr>
            <w:tcW w:w="1134" w:type="dxa"/>
            <w:shd w:val="clear" w:color="auto" w:fill="auto"/>
            <w:vAlign w:val="center"/>
          </w:tcPr>
          <w:p w14:paraId="3BF21014"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15"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6"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7"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18" w14:textId="77777777" w:rsidR="00406CBE" w:rsidRPr="00377C97" w:rsidRDefault="00406CBE" w:rsidP="001045D9">
            <w:pPr>
              <w:tabs>
                <w:tab w:val="left" w:pos="2652"/>
              </w:tabs>
              <w:rPr>
                <w:rFonts w:asciiTheme="minorHAnsi" w:hAnsiTheme="minorHAnsi" w:cstheme="minorHAnsi"/>
              </w:rPr>
            </w:pPr>
          </w:p>
        </w:tc>
      </w:tr>
      <w:tr w:rsidR="00406CBE" w:rsidRPr="005442D6" w14:paraId="3BF2101F" w14:textId="77777777" w:rsidTr="001045D9">
        <w:trPr>
          <w:trHeight w:val="317"/>
        </w:trPr>
        <w:tc>
          <w:tcPr>
            <w:tcW w:w="1134" w:type="dxa"/>
            <w:shd w:val="clear" w:color="auto" w:fill="auto"/>
            <w:vAlign w:val="center"/>
          </w:tcPr>
          <w:p w14:paraId="3BF2101A"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1B"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1C"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1D"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1E" w14:textId="77777777" w:rsidR="00406CBE" w:rsidRPr="00377C97" w:rsidRDefault="00406CBE" w:rsidP="001045D9">
            <w:pPr>
              <w:tabs>
                <w:tab w:val="left" w:pos="2652"/>
              </w:tabs>
              <w:rPr>
                <w:rFonts w:asciiTheme="minorHAnsi" w:hAnsiTheme="minorHAnsi" w:cstheme="minorHAnsi"/>
              </w:rPr>
            </w:pPr>
          </w:p>
        </w:tc>
      </w:tr>
      <w:tr w:rsidR="00406CBE" w:rsidRPr="005442D6" w14:paraId="3BF2103D" w14:textId="77777777" w:rsidTr="001045D9">
        <w:trPr>
          <w:trHeight w:val="317"/>
        </w:trPr>
        <w:tc>
          <w:tcPr>
            <w:tcW w:w="1134" w:type="dxa"/>
            <w:shd w:val="clear" w:color="auto" w:fill="auto"/>
            <w:vAlign w:val="center"/>
          </w:tcPr>
          <w:p w14:paraId="3BF21038" w14:textId="77777777" w:rsidR="00406CBE" w:rsidRPr="00377C97" w:rsidRDefault="00406CBE" w:rsidP="001045D9">
            <w:pPr>
              <w:tabs>
                <w:tab w:val="left" w:pos="2652"/>
              </w:tabs>
              <w:rPr>
                <w:rFonts w:asciiTheme="minorHAnsi" w:hAnsiTheme="minorHAnsi" w:cstheme="minorHAnsi"/>
              </w:rPr>
            </w:pPr>
          </w:p>
        </w:tc>
        <w:tc>
          <w:tcPr>
            <w:tcW w:w="1418" w:type="dxa"/>
            <w:shd w:val="clear" w:color="auto" w:fill="auto"/>
            <w:vAlign w:val="center"/>
          </w:tcPr>
          <w:p w14:paraId="3BF21039" w14:textId="77777777" w:rsidR="00406CBE" w:rsidRPr="00377C97" w:rsidRDefault="00406CBE" w:rsidP="001045D9">
            <w:pPr>
              <w:tabs>
                <w:tab w:val="left" w:pos="2652"/>
              </w:tabs>
              <w:rPr>
                <w:rFonts w:asciiTheme="minorHAnsi" w:hAnsiTheme="minorHAnsi" w:cstheme="minorHAnsi"/>
              </w:rPr>
            </w:pPr>
          </w:p>
        </w:tc>
        <w:tc>
          <w:tcPr>
            <w:tcW w:w="4252" w:type="dxa"/>
            <w:shd w:val="clear" w:color="auto" w:fill="auto"/>
            <w:vAlign w:val="center"/>
          </w:tcPr>
          <w:p w14:paraId="3BF2103A" w14:textId="77777777" w:rsidR="00406CBE" w:rsidRPr="00377C97" w:rsidRDefault="00406CBE" w:rsidP="001045D9">
            <w:pPr>
              <w:tabs>
                <w:tab w:val="left" w:pos="2652"/>
              </w:tabs>
              <w:rPr>
                <w:rFonts w:asciiTheme="minorHAnsi" w:hAnsiTheme="minorHAnsi" w:cstheme="minorHAnsi"/>
              </w:rPr>
            </w:pPr>
          </w:p>
        </w:tc>
        <w:tc>
          <w:tcPr>
            <w:tcW w:w="2694" w:type="dxa"/>
            <w:shd w:val="clear" w:color="auto" w:fill="auto"/>
            <w:vAlign w:val="center"/>
          </w:tcPr>
          <w:p w14:paraId="3BF2103B" w14:textId="77777777" w:rsidR="00406CBE" w:rsidRPr="00377C97" w:rsidRDefault="00406CBE" w:rsidP="001045D9">
            <w:pPr>
              <w:tabs>
                <w:tab w:val="left" w:pos="2652"/>
              </w:tabs>
              <w:rPr>
                <w:rFonts w:asciiTheme="minorHAnsi" w:hAnsiTheme="minorHAnsi" w:cstheme="minorHAnsi"/>
              </w:rPr>
            </w:pPr>
          </w:p>
        </w:tc>
        <w:tc>
          <w:tcPr>
            <w:tcW w:w="4394" w:type="dxa"/>
            <w:vAlign w:val="center"/>
          </w:tcPr>
          <w:p w14:paraId="3BF2103C" w14:textId="77777777" w:rsidR="00406CBE" w:rsidRPr="00377C97" w:rsidRDefault="00406CBE" w:rsidP="001045D9">
            <w:pPr>
              <w:tabs>
                <w:tab w:val="left" w:pos="2652"/>
              </w:tabs>
              <w:rPr>
                <w:rFonts w:asciiTheme="minorHAnsi" w:hAnsiTheme="minorHAnsi" w:cstheme="minorHAnsi"/>
              </w:rPr>
            </w:pPr>
          </w:p>
        </w:tc>
      </w:tr>
      <w:tr w:rsidR="005442D6" w:rsidRPr="005442D6" w14:paraId="56BADE83" w14:textId="77777777" w:rsidTr="001045D9">
        <w:trPr>
          <w:trHeight w:val="317"/>
        </w:trPr>
        <w:tc>
          <w:tcPr>
            <w:tcW w:w="1134" w:type="dxa"/>
            <w:shd w:val="clear" w:color="auto" w:fill="auto"/>
            <w:vAlign w:val="center"/>
          </w:tcPr>
          <w:p w14:paraId="05C4E623" w14:textId="77777777" w:rsidR="005442D6" w:rsidRPr="00377C97" w:rsidRDefault="005442D6" w:rsidP="001045D9">
            <w:pPr>
              <w:tabs>
                <w:tab w:val="left" w:pos="2652"/>
              </w:tabs>
              <w:rPr>
                <w:rFonts w:asciiTheme="minorHAnsi" w:hAnsiTheme="minorHAnsi" w:cstheme="minorHAnsi"/>
              </w:rPr>
            </w:pPr>
          </w:p>
        </w:tc>
        <w:tc>
          <w:tcPr>
            <w:tcW w:w="1418" w:type="dxa"/>
            <w:shd w:val="clear" w:color="auto" w:fill="auto"/>
            <w:vAlign w:val="center"/>
          </w:tcPr>
          <w:p w14:paraId="6DBD7C84" w14:textId="77777777" w:rsidR="005442D6" w:rsidRPr="00377C97" w:rsidRDefault="005442D6" w:rsidP="001045D9">
            <w:pPr>
              <w:tabs>
                <w:tab w:val="left" w:pos="2652"/>
              </w:tabs>
              <w:rPr>
                <w:rFonts w:asciiTheme="minorHAnsi" w:hAnsiTheme="minorHAnsi" w:cstheme="minorHAnsi"/>
              </w:rPr>
            </w:pPr>
          </w:p>
        </w:tc>
        <w:tc>
          <w:tcPr>
            <w:tcW w:w="4252" w:type="dxa"/>
            <w:shd w:val="clear" w:color="auto" w:fill="auto"/>
            <w:vAlign w:val="center"/>
          </w:tcPr>
          <w:p w14:paraId="195ECFD0" w14:textId="77777777" w:rsidR="005442D6" w:rsidRPr="00377C97" w:rsidRDefault="005442D6" w:rsidP="001045D9">
            <w:pPr>
              <w:tabs>
                <w:tab w:val="left" w:pos="2652"/>
              </w:tabs>
              <w:rPr>
                <w:rFonts w:asciiTheme="minorHAnsi" w:hAnsiTheme="minorHAnsi" w:cstheme="minorHAnsi"/>
              </w:rPr>
            </w:pPr>
          </w:p>
        </w:tc>
        <w:tc>
          <w:tcPr>
            <w:tcW w:w="2694" w:type="dxa"/>
            <w:shd w:val="clear" w:color="auto" w:fill="auto"/>
            <w:vAlign w:val="center"/>
          </w:tcPr>
          <w:p w14:paraId="65571BC7" w14:textId="77777777" w:rsidR="005442D6" w:rsidRPr="00377C97" w:rsidRDefault="005442D6" w:rsidP="001045D9">
            <w:pPr>
              <w:tabs>
                <w:tab w:val="left" w:pos="2652"/>
              </w:tabs>
              <w:rPr>
                <w:rFonts w:asciiTheme="minorHAnsi" w:hAnsiTheme="minorHAnsi" w:cstheme="minorHAnsi"/>
              </w:rPr>
            </w:pPr>
          </w:p>
        </w:tc>
        <w:tc>
          <w:tcPr>
            <w:tcW w:w="4394" w:type="dxa"/>
            <w:vAlign w:val="center"/>
          </w:tcPr>
          <w:p w14:paraId="59D18A7E" w14:textId="77777777" w:rsidR="005442D6" w:rsidRPr="00377C97" w:rsidRDefault="005442D6" w:rsidP="001045D9">
            <w:pPr>
              <w:tabs>
                <w:tab w:val="left" w:pos="2652"/>
              </w:tabs>
              <w:rPr>
                <w:rFonts w:asciiTheme="minorHAnsi" w:hAnsiTheme="minorHAnsi" w:cstheme="minorHAnsi"/>
              </w:rPr>
            </w:pPr>
          </w:p>
        </w:tc>
      </w:tr>
    </w:tbl>
    <w:p w14:paraId="3BF2103E" w14:textId="77777777" w:rsidR="00406CBE" w:rsidRPr="00377C97" w:rsidRDefault="00406CBE" w:rsidP="00406CBE"/>
    <w:p w14:paraId="4D5C4BDB" w14:textId="68D6EB38" w:rsidR="005442D6" w:rsidRDefault="005442D6" w:rsidP="005442D6"/>
    <w:p w14:paraId="180ABB4F" w14:textId="6EC071C1" w:rsidR="005442D6" w:rsidRDefault="005442D6" w:rsidP="005442D6"/>
    <w:p w14:paraId="67D8F1D2" w14:textId="08C1F71C" w:rsidR="005442D6" w:rsidRDefault="005442D6" w:rsidP="005442D6"/>
    <w:p w14:paraId="114907CB" w14:textId="77777777" w:rsidR="00377C97" w:rsidRDefault="00377C97" w:rsidP="005442D6">
      <w:pPr>
        <w:sectPr w:rsidR="00377C97" w:rsidSect="0050137C">
          <w:headerReference w:type="default" r:id="rId23"/>
          <w:footerReference w:type="default" r:id="rId24"/>
          <w:pgSz w:w="16840" w:h="11907" w:orient="landscape" w:code="9"/>
          <w:pgMar w:top="1797" w:right="1440" w:bottom="1797" w:left="1440" w:header="709" w:footer="289" w:gutter="0"/>
          <w:cols w:space="708"/>
          <w:docGrid w:linePitch="360"/>
        </w:sectPr>
      </w:pPr>
    </w:p>
    <w:p w14:paraId="14319D47" w14:textId="4D6E0880" w:rsidR="005442D6" w:rsidRDefault="005442D6" w:rsidP="005442D6"/>
    <w:p w14:paraId="46DA046B" w14:textId="08500B47" w:rsidR="002B36C6" w:rsidRPr="000B472D" w:rsidRDefault="002B36C6" w:rsidP="002B36C6">
      <w:pPr>
        <w:pStyle w:val="Heading1"/>
        <w:numPr>
          <w:ilvl w:val="0"/>
          <w:numId w:val="10"/>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t>INTRODUCTION</w:t>
      </w:r>
    </w:p>
    <w:p w14:paraId="3BF21092" w14:textId="47089DFF" w:rsidR="00705769" w:rsidRDefault="00705769" w:rsidP="00705769">
      <w:pPr>
        <w:rPr>
          <w:rFonts w:asciiTheme="minorHAnsi" w:hAnsiTheme="minorHAnsi" w:cstheme="minorHAnsi"/>
          <w:lang w:val="en-US"/>
        </w:rPr>
      </w:pPr>
    </w:p>
    <w:p w14:paraId="7F0B71DC" w14:textId="7A0D27AF" w:rsidR="00FD7E82" w:rsidRPr="0083091B" w:rsidRDefault="00FD7E82" w:rsidP="002B36C6">
      <w:pPr>
        <w:pStyle w:val="ListParagraph"/>
        <w:numPr>
          <w:ilvl w:val="1"/>
          <w:numId w:val="10"/>
        </w:numPr>
        <w:spacing w:before="100" w:beforeAutospacing="1" w:after="100" w:afterAutospacing="1"/>
        <w:jc w:val="both"/>
        <w:rPr>
          <w:rFonts w:asciiTheme="minorHAnsi" w:hAnsiTheme="minorHAnsi" w:cstheme="minorHAnsi"/>
          <w:b/>
          <w:bCs/>
          <w:iCs/>
          <w:color w:val="4F81BD" w:themeColor="accent1"/>
          <w:sz w:val="24"/>
          <w:szCs w:val="24"/>
        </w:rPr>
      </w:pPr>
      <w:r w:rsidRPr="0083091B">
        <w:rPr>
          <w:rFonts w:asciiTheme="minorHAnsi" w:hAnsiTheme="minorHAnsi" w:cstheme="minorHAnsi"/>
          <w:b/>
          <w:bCs/>
          <w:iCs/>
          <w:color w:val="4F81BD" w:themeColor="accent1"/>
          <w:sz w:val="24"/>
          <w:szCs w:val="24"/>
        </w:rPr>
        <w:t>Purpose</w:t>
      </w:r>
    </w:p>
    <w:p w14:paraId="751C11EF" w14:textId="305FAFC3"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The purpose of this Standard Operating Procedure</w:t>
      </w:r>
      <w:r w:rsidRPr="00FD7E82">
        <w:rPr>
          <w:rFonts w:asciiTheme="minorHAnsi" w:hAnsiTheme="minorHAnsi" w:cstheme="minorHAnsi"/>
          <w:b/>
        </w:rPr>
        <w:t xml:space="preserve"> </w:t>
      </w:r>
      <w:r w:rsidRPr="00FD7E82">
        <w:rPr>
          <w:rFonts w:asciiTheme="minorHAnsi" w:hAnsiTheme="minorHAnsi" w:cstheme="minorHAnsi"/>
        </w:rPr>
        <w:t xml:space="preserve">(SOP) is to describe the detailed process on how to manage empty Ebola Zaire vaccine (V920) vials and associated waste after EVD vaccination activities have ended. Explicitly on how to perform the appropriate collection, treatment and correct final disposal of them, according </w:t>
      </w:r>
      <w:r w:rsidR="003A2035">
        <w:rPr>
          <w:rFonts w:asciiTheme="minorHAnsi" w:hAnsiTheme="minorHAnsi" w:cstheme="minorHAnsi"/>
        </w:rPr>
        <w:t>to</w:t>
      </w:r>
      <w:r w:rsidRPr="00FD7E82">
        <w:rPr>
          <w:rFonts w:asciiTheme="minorHAnsi" w:hAnsiTheme="minorHAnsi" w:cstheme="minorHAnsi"/>
        </w:rPr>
        <w:t xml:space="preserve"> the context, and aiming to minimize any health risk associated. </w:t>
      </w:r>
    </w:p>
    <w:p w14:paraId="50E903B8" w14:textId="77777777" w:rsidR="00FD7E82" w:rsidRPr="0083091B" w:rsidRDefault="00FD7E82" w:rsidP="0083091B">
      <w:pPr>
        <w:pStyle w:val="ListParagraph"/>
        <w:numPr>
          <w:ilvl w:val="1"/>
          <w:numId w:val="10"/>
        </w:numPr>
        <w:spacing w:before="100" w:beforeAutospacing="1" w:after="100" w:afterAutospacing="1"/>
        <w:jc w:val="both"/>
        <w:rPr>
          <w:rFonts w:asciiTheme="minorHAnsi" w:hAnsiTheme="minorHAnsi" w:cstheme="minorHAnsi"/>
          <w:b/>
          <w:bCs/>
          <w:iCs/>
          <w:color w:val="4F81BD" w:themeColor="accent1"/>
          <w:sz w:val="24"/>
          <w:szCs w:val="24"/>
        </w:rPr>
      </w:pPr>
      <w:r w:rsidRPr="0083091B">
        <w:rPr>
          <w:rFonts w:asciiTheme="minorHAnsi" w:hAnsiTheme="minorHAnsi" w:cstheme="minorHAnsi"/>
          <w:b/>
          <w:bCs/>
          <w:iCs/>
          <w:color w:val="4F81BD" w:themeColor="accent1"/>
          <w:sz w:val="24"/>
          <w:szCs w:val="24"/>
        </w:rPr>
        <w:t>Scope</w:t>
      </w:r>
    </w:p>
    <w:p w14:paraId="16409A77" w14:textId="77777777"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The information described in this SOP is for study staff involved in medical waste management, produced during vaccination activities (both Vaccination Rings following confirmation of a case of Ebola Virus Disease (EVD), and front-line health workers at risk).</w:t>
      </w:r>
    </w:p>
    <w:p w14:paraId="47727AEE" w14:textId="77777777" w:rsidR="00FD7E82" w:rsidRPr="0083091B" w:rsidRDefault="00FD7E82" w:rsidP="0083091B">
      <w:pPr>
        <w:pStyle w:val="ListParagraph"/>
        <w:numPr>
          <w:ilvl w:val="1"/>
          <w:numId w:val="10"/>
        </w:numPr>
        <w:spacing w:before="100" w:beforeAutospacing="1" w:after="100" w:afterAutospacing="1"/>
        <w:jc w:val="both"/>
        <w:rPr>
          <w:rFonts w:asciiTheme="minorHAnsi" w:hAnsiTheme="minorHAnsi" w:cstheme="minorHAnsi"/>
          <w:b/>
          <w:bCs/>
          <w:iCs/>
          <w:color w:val="4F81BD" w:themeColor="accent1"/>
          <w:sz w:val="24"/>
          <w:szCs w:val="24"/>
        </w:rPr>
      </w:pPr>
      <w:r w:rsidRPr="0083091B">
        <w:rPr>
          <w:rFonts w:asciiTheme="minorHAnsi" w:hAnsiTheme="minorHAnsi" w:cstheme="minorHAnsi"/>
          <w:b/>
          <w:bCs/>
          <w:iCs/>
          <w:color w:val="4F81BD" w:themeColor="accent1"/>
          <w:sz w:val="24"/>
          <w:szCs w:val="24"/>
        </w:rPr>
        <w:t>Principles</w:t>
      </w:r>
    </w:p>
    <w:p w14:paraId="0DE2E30B" w14:textId="77777777"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 xml:space="preserve">All EVD vaccine vials used (and the waste produced by all consumables associated) must be safety </w:t>
      </w:r>
      <w:r w:rsidRPr="00FD7E82">
        <w:rPr>
          <w:rFonts w:asciiTheme="minorHAnsi" w:hAnsiTheme="minorHAnsi" w:cstheme="minorHAnsi"/>
          <w:b/>
          <w:u w:val="single"/>
        </w:rPr>
        <w:t>collected</w:t>
      </w:r>
      <w:r w:rsidRPr="00FD7E82">
        <w:rPr>
          <w:rFonts w:asciiTheme="minorHAnsi" w:hAnsiTheme="minorHAnsi" w:cstheme="minorHAnsi"/>
        </w:rPr>
        <w:t xml:space="preserve">, </w:t>
      </w:r>
      <w:r w:rsidRPr="00FD7E82">
        <w:rPr>
          <w:rFonts w:asciiTheme="minorHAnsi" w:hAnsiTheme="minorHAnsi" w:cstheme="minorHAnsi"/>
          <w:b/>
          <w:u w:val="single"/>
        </w:rPr>
        <w:t>treated</w:t>
      </w:r>
      <w:r w:rsidRPr="00FD7E82">
        <w:rPr>
          <w:rFonts w:asciiTheme="minorHAnsi" w:hAnsiTheme="minorHAnsi" w:cstheme="minorHAnsi"/>
        </w:rPr>
        <w:t xml:space="preserve"> and finally </w:t>
      </w:r>
      <w:r w:rsidRPr="00FD7E82">
        <w:rPr>
          <w:rFonts w:asciiTheme="minorHAnsi" w:hAnsiTheme="minorHAnsi" w:cstheme="minorHAnsi"/>
          <w:b/>
          <w:u w:val="single"/>
        </w:rPr>
        <w:t>disposed</w:t>
      </w:r>
      <w:r w:rsidRPr="00FD7E82">
        <w:rPr>
          <w:rFonts w:asciiTheme="minorHAnsi" w:hAnsiTheme="minorHAnsi" w:cstheme="minorHAnsi"/>
        </w:rPr>
        <w:t xml:space="preserve">, as part inherent of any vaccination activity. </w:t>
      </w:r>
    </w:p>
    <w:p w14:paraId="542CC3A8" w14:textId="4BF1D8B9"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 xml:space="preserve">Used EVD vaccine vials and associated ancillaries are very sensitive material, and they must be collected, treated and disposed in a correct and safe manner, by </w:t>
      </w:r>
      <w:r w:rsidR="004119F1" w:rsidRPr="00FD7E82">
        <w:rPr>
          <w:rFonts w:asciiTheme="minorHAnsi" w:hAnsiTheme="minorHAnsi" w:cstheme="minorHAnsi"/>
        </w:rPr>
        <w:t>well-trained</w:t>
      </w:r>
      <w:r w:rsidRPr="00FD7E82">
        <w:rPr>
          <w:rFonts w:asciiTheme="minorHAnsi" w:hAnsiTheme="minorHAnsi" w:cstheme="minorHAnsi"/>
        </w:rPr>
        <w:t xml:space="preserve"> staffs under the supervision of HCWM specialist.</w:t>
      </w:r>
    </w:p>
    <w:p w14:paraId="545AF9BE" w14:textId="77777777" w:rsidR="00FD7E82" w:rsidRPr="00FD7E82" w:rsidRDefault="00FD7E82" w:rsidP="00FD7E82">
      <w:pPr>
        <w:spacing w:before="100" w:beforeAutospacing="1" w:after="100" w:afterAutospacing="1"/>
        <w:ind w:left="360"/>
        <w:jc w:val="both"/>
        <w:rPr>
          <w:rFonts w:asciiTheme="minorHAnsi" w:hAnsiTheme="minorHAnsi" w:cstheme="minorHAnsi"/>
        </w:rPr>
      </w:pPr>
      <w:r w:rsidRPr="00FD7E82">
        <w:rPr>
          <w:rFonts w:asciiTheme="minorHAnsi" w:hAnsiTheme="minorHAnsi" w:cstheme="minorHAnsi"/>
        </w:rPr>
        <w:t xml:space="preserve">Responsible personnel should ensure that the waste management procedures are correctly applied all time, and that supporting infrastructures are available and functional at the start of EVD vaccine activities. </w:t>
      </w:r>
    </w:p>
    <w:p w14:paraId="412BD593" w14:textId="23C5ED55" w:rsidR="00FD7E82" w:rsidRPr="00FD7E82" w:rsidRDefault="0083091B" w:rsidP="0083091B">
      <w:pPr>
        <w:pStyle w:val="Heading1"/>
        <w:numPr>
          <w:ilvl w:val="0"/>
          <w:numId w:val="10"/>
        </w:numPr>
        <w:tabs>
          <w:tab w:val="center" w:pos="6980"/>
          <w:tab w:val="right" w:leader="dot" w:pos="8330"/>
          <w:tab w:val="left" w:pos="10560"/>
        </w:tabs>
        <w:jc w:val="left"/>
        <w:rPr>
          <w:rFonts w:asciiTheme="minorHAnsi" w:hAnsiTheme="minorHAnsi" w:cstheme="minorHAnsi"/>
          <w:b w:val="0"/>
          <w:bCs/>
          <w:iCs/>
          <w:u w:val="single"/>
        </w:rPr>
      </w:pPr>
      <w:r>
        <w:rPr>
          <w:rFonts w:asciiTheme="minorHAnsi" w:hAnsiTheme="minorHAnsi" w:cstheme="minorHAnsi"/>
        </w:rPr>
        <w:t>MATERIALS</w:t>
      </w:r>
      <w:r w:rsidR="00FD7E82" w:rsidRPr="00FD7E82">
        <w:rPr>
          <w:rFonts w:asciiTheme="minorHAnsi" w:hAnsiTheme="minorHAnsi" w:cstheme="minorHAnsi"/>
          <w:bCs/>
          <w:iCs/>
          <w:u w:val="single"/>
        </w:rPr>
        <w:t>:</w:t>
      </w:r>
      <w:r w:rsidR="00FD7E82" w:rsidRPr="00FD7E82">
        <w:rPr>
          <w:rFonts w:asciiTheme="minorHAnsi" w:hAnsiTheme="minorHAnsi" w:cstheme="minorHAnsi"/>
          <w:bCs/>
          <w:iCs/>
          <w:u w:val="single"/>
        </w:rPr>
        <w:br/>
      </w:r>
    </w:p>
    <w:p w14:paraId="49AD434A"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Plastic container with cover (for collecting EVD vaccine empty vials).</w:t>
      </w:r>
    </w:p>
    <w:p w14:paraId="16FB5463"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Safety Boxes, for sharps collection.</w:t>
      </w:r>
    </w:p>
    <w:p w14:paraId="42E12006"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Incinerator, ash and sharp pits.</w:t>
      </w:r>
    </w:p>
    <w:p w14:paraId="519659A6"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FD7E82">
        <w:rPr>
          <w:rFonts w:asciiTheme="minorHAnsi" w:hAnsiTheme="minorHAnsi" w:cstheme="minorHAnsi"/>
        </w:rPr>
        <w:t>Cement bags, lime and water, and drums.</w:t>
      </w:r>
    </w:p>
    <w:p w14:paraId="0FFA1C7C" w14:textId="2E4CE3D5" w:rsidR="00FD7E82" w:rsidRDefault="009824CD" w:rsidP="00FD7E82">
      <w:pPr>
        <w:numPr>
          <w:ilvl w:val="1"/>
          <w:numId w:val="10"/>
        </w:numPr>
        <w:spacing w:before="100" w:beforeAutospacing="1" w:after="100" w:afterAutospacing="1"/>
        <w:rPr>
          <w:rFonts w:asciiTheme="minorHAnsi" w:hAnsiTheme="minorHAnsi" w:cstheme="minorHAnsi"/>
        </w:rPr>
      </w:pPr>
      <w:r w:rsidRPr="009824CD">
        <w:rPr>
          <w:rFonts w:asciiTheme="minorHAnsi" w:hAnsiTheme="minorHAnsi" w:cstheme="minorHAnsi"/>
        </w:rPr>
        <w:t>PPE sets (surgical gloves, heavy-duty gloves, goggles, boots, mask, gown, etc.)</w:t>
      </w:r>
    </w:p>
    <w:p w14:paraId="5D91AA86" w14:textId="77777777" w:rsidR="0083091B" w:rsidRPr="00FD7E82" w:rsidRDefault="0083091B" w:rsidP="0083091B">
      <w:pPr>
        <w:spacing w:before="100" w:beforeAutospacing="1" w:after="100" w:afterAutospacing="1"/>
        <w:rPr>
          <w:rFonts w:asciiTheme="minorHAnsi" w:hAnsiTheme="minorHAnsi" w:cstheme="minorHAnsi"/>
        </w:rPr>
      </w:pPr>
    </w:p>
    <w:p w14:paraId="09237919" w14:textId="03C55F07" w:rsidR="00FD7E82" w:rsidRPr="00FD7E82" w:rsidRDefault="0083091B" w:rsidP="0083091B">
      <w:pPr>
        <w:pStyle w:val="Heading1"/>
        <w:numPr>
          <w:ilvl w:val="0"/>
          <w:numId w:val="10"/>
        </w:numPr>
        <w:tabs>
          <w:tab w:val="center" w:pos="6980"/>
          <w:tab w:val="right" w:leader="dot" w:pos="8330"/>
          <w:tab w:val="left" w:pos="10560"/>
        </w:tabs>
        <w:jc w:val="left"/>
        <w:rPr>
          <w:rFonts w:asciiTheme="minorHAnsi" w:hAnsiTheme="minorHAnsi" w:cstheme="minorHAnsi"/>
          <w:b w:val="0"/>
          <w:bCs/>
          <w:iCs/>
          <w:u w:val="single"/>
        </w:rPr>
      </w:pPr>
      <w:r>
        <w:rPr>
          <w:rFonts w:asciiTheme="minorHAnsi" w:hAnsiTheme="minorHAnsi" w:cstheme="minorHAnsi"/>
        </w:rPr>
        <w:lastRenderedPageBreak/>
        <w:t>PROCEDURES</w:t>
      </w:r>
      <w:r w:rsidR="00FD7E82" w:rsidRPr="00FD7E82">
        <w:rPr>
          <w:rFonts w:asciiTheme="minorHAnsi" w:hAnsiTheme="minorHAnsi" w:cstheme="minorHAnsi"/>
          <w:bCs/>
          <w:iCs/>
          <w:u w:val="single"/>
        </w:rPr>
        <w:br/>
      </w:r>
    </w:p>
    <w:p w14:paraId="30E96277" w14:textId="77777777" w:rsidR="00FD7E82" w:rsidRPr="00FD7E82" w:rsidRDefault="00FD7E82" w:rsidP="00FD7E82">
      <w:pPr>
        <w:numPr>
          <w:ilvl w:val="1"/>
          <w:numId w:val="10"/>
        </w:numPr>
        <w:spacing w:before="100" w:beforeAutospacing="1" w:after="100" w:afterAutospacing="1"/>
        <w:rPr>
          <w:rFonts w:asciiTheme="minorHAnsi" w:hAnsiTheme="minorHAnsi" w:cstheme="minorHAnsi"/>
          <w:b/>
          <w:bCs/>
          <w:iCs/>
          <w:u w:val="single"/>
        </w:rPr>
      </w:pPr>
      <w:r w:rsidRPr="0083091B">
        <w:rPr>
          <w:rFonts w:asciiTheme="minorHAnsi" w:hAnsiTheme="minorHAnsi" w:cstheme="minorHAnsi"/>
          <w:b/>
          <w:bCs/>
          <w:iCs/>
          <w:color w:val="4F81BD" w:themeColor="accent1"/>
        </w:rPr>
        <w:t>Pre-assumptions:</w:t>
      </w:r>
      <w:r w:rsidRPr="00FD7E82">
        <w:rPr>
          <w:rFonts w:asciiTheme="minorHAnsi" w:hAnsiTheme="minorHAnsi" w:cstheme="minorHAnsi"/>
          <w:iCs/>
        </w:rPr>
        <w:br/>
      </w:r>
    </w:p>
    <w:p w14:paraId="0473336B" w14:textId="550C15D9" w:rsidR="00FD7E82" w:rsidRPr="00FD7E82" w:rsidRDefault="00FD7E82" w:rsidP="00FD7E82">
      <w:pPr>
        <w:numPr>
          <w:ilvl w:val="2"/>
          <w:numId w:val="10"/>
        </w:numPr>
        <w:spacing w:before="100" w:beforeAutospacing="1" w:after="100" w:afterAutospacing="1"/>
        <w:jc w:val="both"/>
        <w:rPr>
          <w:rFonts w:asciiTheme="minorHAnsi" w:hAnsiTheme="minorHAnsi" w:cstheme="minorHAnsi"/>
          <w:b/>
          <w:bCs/>
          <w:iCs/>
          <w:u w:val="single"/>
        </w:rPr>
      </w:pPr>
      <w:r w:rsidRPr="00FD7E82">
        <w:rPr>
          <w:rFonts w:asciiTheme="minorHAnsi" w:hAnsiTheme="minorHAnsi" w:cstheme="minorHAnsi"/>
          <w:bCs/>
          <w:iCs/>
        </w:rPr>
        <w:t>EVD vaccine empty vials and associated waste management plan must be incorporated within the operational strategy for vaccination from the very beginning, as an integral part of the whole process, thus it is planned, allocated required resources and a budget.</w:t>
      </w:r>
      <w:r w:rsidR="004A271C">
        <w:rPr>
          <w:rFonts w:asciiTheme="minorHAnsi" w:hAnsiTheme="minorHAnsi" w:cstheme="minorHAnsi"/>
          <w:bCs/>
          <w:iCs/>
        </w:rPr>
        <w:tab/>
      </w:r>
      <w:r w:rsidR="004A271C">
        <w:rPr>
          <w:rFonts w:asciiTheme="minorHAnsi" w:hAnsiTheme="minorHAnsi" w:cstheme="minorHAnsi"/>
          <w:bCs/>
          <w:iCs/>
        </w:rPr>
        <w:br/>
      </w:r>
      <w:r w:rsidRPr="00FD7E82">
        <w:rPr>
          <w:rFonts w:asciiTheme="minorHAnsi" w:hAnsiTheme="minorHAnsi" w:cstheme="minorHAnsi"/>
          <w:bCs/>
          <w:iCs/>
        </w:rPr>
        <w:tab/>
      </w:r>
    </w:p>
    <w:p w14:paraId="12388703" w14:textId="126568BD" w:rsidR="0083091B" w:rsidRPr="0083091B" w:rsidRDefault="00FD7E82" w:rsidP="00FD7E82">
      <w:pPr>
        <w:numPr>
          <w:ilvl w:val="2"/>
          <w:numId w:val="10"/>
        </w:numPr>
        <w:spacing w:before="100" w:beforeAutospacing="1" w:after="100" w:afterAutospacing="1"/>
        <w:jc w:val="both"/>
        <w:rPr>
          <w:rFonts w:asciiTheme="minorHAnsi" w:hAnsiTheme="minorHAnsi" w:cstheme="minorHAnsi"/>
          <w:b/>
          <w:bCs/>
          <w:iCs/>
          <w:u w:val="single"/>
        </w:rPr>
      </w:pPr>
      <w:r w:rsidRPr="00FD7E82">
        <w:rPr>
          <w:rFonts w:asciiTheme="minorHAnsi" w:hAnsiTheme="minorHAnsi" w:cstheme="minorHAnsi"/>
          <w:bCs/>
          <w:iCs/>
        </w:rPr>
        <w:t>Required structures devices are pre-identified and in place, available and</w:t>
      </w:r>
      <w:r w:rsidR="0083091B">
        <w:rPr>
          <w:rFonts w:asciiTheme="minorHAnsi" w:hAnsiTheme="minorHAnsi" w:cstheme="minorHAnsi"/>
          <w:bCs/>
          <w:iCs/>
        </w:rPr>
        <w:t xml:space="preserve"> </w:t>
      </w:r>
      <w:r w:rsidRPr="00FD7E82">
        <w:rPr>
          <w:rFonts w:asciiTheme="minorHAnsi" w:hAnsiTheme="minorHAnsi" w:cstheme="minorHAnsi"/>
          <w:bCs/>
          <w:iCs/>
        </w:rPr>
        <w:t xml:space="preserve">functional. </w:t>
      </w:r>
      <w:r w:rsidR="004A271C">
        <w:rPr>
          <w:rFonts w:asciiTheme="minorHAnsi" w:hAnsiTheme="minorHAnsi" w:cstheme="minorHAnsi"/>
          <w:bCs/>
          <w:iCs/>
        </w:rPr>
        <w:tab/>
      </w:r>
      <w:r w:rsidR="004A271C">
        <w:rPr>
          <w:rFonts w:asciiTheme="minorHAnsi" w:hAnsiTheme="minorHAnsi" w:cstheme="minorHAnsi"/>
          <w:bCs/>
          <w:iCs/>
        </w:rPr>
        <w:br/>
      </w:r>
    </w:p>
    <w:p w14:paraId="523BAB9B" w14:textId="576FD866" w:rsidR="00FD7E82" w:rsidRPr="00FD7E82" w:rsidRDefault="00FD7E82" w:rsidP="004A271C">
      <w:pPr>
        <w:numPr>
          <w:ilvl w:val="2"/>
          <w:numId w:val="10"/>
        </w:numPr>
        <w:spacing w:before="100" w:beforeAutospacing="1" w:after="100" w:afterAutospacing="1"/>
        <w:jc w:val="both"/>
        <w:rPr>
          <w:rFonts w:asciiTheme="minorHAnsi" w:hAnsiTheme="minorHAnsi" w:cstheme="minorHAnsi"/>
          <w:b/>
          <w:bCs/>
          <w:iCs/>
          <w:u w:val="single"/>
        </w:rPr>
      </w:pPr>
      <w:r w:rsidRPr="00FD7E82">
        <w:rPr>
          <w:rFonts w:asciiTheme="minorHAnsi" w:hAnsiTheme="minorHAnsi" w:cstheme="minorHAnsi"/>
        </w:rPr>
        <w:t>Staff involved on the EVD waste management must be identified and properly trained on their technical specifications, and in general knowledge on WHO’s HCWM principles and procedures.</w:t>
      </w:r>
      <w:r w:rsidR="004A271C">
        <w:rPr>
          <w:rFonts w:asciiTheme="minorHAnsi" w:hAnsiTheme="minorHAnsi" w:cstheme="minorHAnsi"/>
        </w:rPr>
        <w:tab/>
      </w:r>
      <w:r w:rsidR="004A271C">
        <w:rPr>
          <w:rFonts w:asciiTheme="minorHAnsi" w:hAnsiTheme="minorHAnsi" w:cstheme="minorHAnsi"/>
        </w:rPr>
        <w:br/>
      </w:r>
    </w:p>
    <w:p w14:paraId="048612C2" w14:textId="68AEA1A1" w:rsidR="00FD7E82" w:rsidRPr="004A271C" w:rsidRDefault="00FD7E82" w:rsidP="00FD7E82">
      <w:pPr>
        <w:numPr>
          <w:ilvl w:val="1"/>
          <w:numId w:val="10"/>
        </w:numPr>
        <w:spacing w:before="100" w:beforeAutospacing="1" w:after="100" w:afterAutospacing="1"/>
        <w:jc w:val="both"/>
        <w:rPr>
          <w:rFonts w:asciiTheme="minorHAnsi" w:hAnsiTheme="minorHAnsi" w:cstheme="minorHAnsi"/>
          <w:b/>
          <w:bCs/>
          <w:iCs/>
          <w:color w:val="4F81BD" w:themeColor="accent1"/>
        </w:rPr>
      </w:pPr>
      <w:r w:rsidRPr="004A271C">
        <w:rPr>
          <w:rFonts w:asciiTheme="minorHAnsi" w:hAnsiTheme="minorHAnsi" w:cstheme="minorHAnsi"/>
          <w:b/>
          <w:bCs/>
          <w:iCs/>
          <w:color w:val="4F81BD" w:themeColor="accent1"/>
        </w:rPr>
        <w:t>Collection of the used EVD vaccine vials and the rest of associated waste during the vaccination activity:</w:t>
      </w:r>
      <w:r w:rsidR="004A271C" w:rsidRPr="004A271C">
        <w:rPr>
          <w:rFonts w:asciiTheme="minorHAnsi" w:hAnsiTheme="minorHAnsi" w:cstheme="minorHAnsi"/>
          <w:b/>
          <w:bCs/>
          <w:iCs/>
          <w:color w:val="4F81BD" w:themeColor="accent1"/>
        </w:rPr>
        <w:tab/>
      </w:r>
      <w:r w:rsidRPr="004A271C">
        <w:rPr>
          <w:rFonts w:asciiTheme="minorHAnsi" w:hAnsiTheme="minorHAnsi" w:cstheme="minorHAnsi"/>
          <w:b/>
          <w:bCs/>
          <w:iCs/>
          <w:color w:val="4F81BD" w:themeColor="accent1"/>
        </w:rPr>
        <w:br/>
      </w:r>
    </w:p>
    <w:p w14:paraId="268A4AB6"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Any used EVD vaccine vial used, must be separated and safely collected from the rest. Both the totally empty vials, and the ones open but not finished at the end of the day’s activity, will be collected and kept by the team responsible to be counted; and for vaccination activity analysis.</w:t>
      </w:r>
      <w:r w:rsidRPr="00FD7E82">
        <w:rPr>
          <w:rFonts w:asciiTheme="minorHAnsi" w:hAnsiTheme="minorHAnsi" w:cstheme="minorHAnsi"/>
          <w:bCs/>
          <w:iCs/>
        </w:rPr>
        <w:tab/>
      </w:r>
      <w:r w:rsidRPr="00FD7E82">
        <w:rPr>
          <w:rFonts w:asciiTheme="minorHAnsi" w:hAnsiTheme="minorHAnsi" w:cstheme="minorHAnsi"/>
          <w:bCs/>
          <w:iCs/>
        </w:rPr>
        <w:br/>
      </w:r>
    </w:p>
    <w:p w14:paraId="2260DE5E"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Empty or opened EVD vials (in the field) will be collected inside a rigid, safe-closable and portable plastic container, properly labelled and all time supervised at the vaccination ground level.</w:t>
      </w:r>
      <w:r w:rsidRPr="00FD7E82">
        <w:rPr>
          <w:rFonts w:asciiTheme="minorHAnsi" w:hAnsiTheme="minorHAnsi" w:cstheme="minorHAnsi"/>
          <w:bCs/>
          <w:iCs/>
        </w:rPr>
        <w:tab/>
      </w:r>
      <w:r w:rsidRPr="00FD7E82">
        <w:rPr>
          <w:rFonts w:asciiTheme="minorHAnsi" w:hAnsiTheme="minorHAnsi" w:cstheme="minorHAnsi"/>
          <w:bCs/>
          <w:iCs/>
        </w:rPr>
        <w:br/>
      </w:r>
    </w:p>
    <w:p w14:paraId="793F831A" w14:textId="1B878312"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In parallel, all sharp waste (needles, auto-block syringes, scalpels, etc.) must be collected inside an appropriate and dedicated container (Sharp Container or Safety Box).</w:t>
      </w:r>
      <w:r w:rsidRPr="00FD7E82">
        <w:rPr>
          <w:rFonts w:asciiTheme="minorHAnsi" w:hAnsiTheme="minorHAnsi" w:cstheme="minorHAnsi"/>
          <w:bCs/>
          <w:iCs/>
        </w:rPr>
        <w:tab/>
      </w:r>
      <w:r w:rsidRPr="00FD7E82">
        <w:rPr>
          <w:rFonts w:asciiTheme="minorHAnsi" w:hAnsiTheme="minorHAnsi" w:cstheme="minorHAnsi"/>
          <w:bCs/>
          <w:iCs/>
        </w:rPr>
        <w:br/>
      </w:r>
    </w:p>
    <w:p w14:paraId="14957D2D" w14:textId="3FD84672"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The rest of solid waste (paper, used PPE, bandages, etc.) must be collected apart, inside</w:t>
      </w:r>
      <w:r w:rsidR="00E26D61">
        <w:rPr>
          <w:rFonts w:asciiTheme="minorHAnsi" w:hAnsiTheme="minorHAnsi" w:cstheme="minorHAnsi"/>
          <w:bCs/>
          <w:iCs/>
        </w:rPr>
        <w:t xml:space="preserve"> </w:t>
      </w:r>
      <w:r w:rsidRPr="00FD7E82">
        <w:rPr>
          <w:rFonts w:asciiTheme="minorHAnsi" w:hAnsiTheme="minorHAnsi" w:cstheme="minorHAnsi"/>
          <w:bCs/>
          <w:iCs/>
        </w:rPr>
        <w:t>a plastic bag, properly identified and labelled (biohazard waste).</w:t>
      </w:r>
      <w:r w:rsidR="004A271C">
        <w:rPr>
          <w:rFonts w:asciiTheme="minorHAnsi" w:hAnsiTheme="minorHAnsi" w:cstheme="minorHAnsi"/>
          <w:bCs/>
          <w:iCs/>
        </w:rPr>
        <w:tab/>
      </w:r>
      <w:r w:rsidRPr="00FD7E82">
        <w:rPr>
          <w:rFonts w:asciiTheme="minorHAnsi" w:hAnsiTheme="minorHAnsi" w:cstheme="minorHAnsi"/>
          <w:bCs/>
          <w:iCs/>
        </w:rPr>
        <w:br/>
      </w:r>
    </w:p>
    <w:p w14:paraId="45EFDD39"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rPr>
      </w:pPr>
      <w:r w:rsidRPr="00FD7E82">
        <w:rPr>
          <w:rFonts w:asciiTheme="minorHAnsi" w:hAnsiTheme="minorHAnsi" w:cstheme="minorHAnsi"/>
          <w:bCs/>
          <w:iCs/>
        </w:rPr>
        <w:t>At the end of the day and at the return to the base, when counting and registering number of vials used is completed, they may be transferred to a centralized rigid, safe, and closable collecting plastic container, for their further treatment (if possible), and for its final disposal.</w:t>
      </w:r>
      <w:r w:rsidRPr="00FD7E82">
        <w:rPr>
          <w:rFonts w:asciiTheme="minorHAnsi" w:hAnsiTheme="minorHAnsi" w:cstheme="minorHAnsi"/>
          <w:bCs/>
          <w:iCs/>
        </w:rPr>
        <w:tab/>
        <w:t xml:space="preserve"> </w:t>
      </w:r>
      <w:r w:rsidRPr="00FD7E82">
        <w:rPr>
          <w:rFonts w:asciiTheme="minorHAnsi" w:hAnsiTheme="minorHAnsi" w:cstheme="minorHAnsi"/>
          <w:bCs/>
          <w:iCs/>
        </w:rPr>
        <w:br/>
      </w:r>
    </w:p>
    <w:p w14:paraId="1E069E30" w14:textId="77777777" w:rsidR="00FD7E82" w:rsidRPr="00FD7E82" w:rsidRDefault="00FD7E82" w:rsidP="00FD7E82">
      <w:pPr>
        <w:numPr>
          <w:ilvl w:val="2"/>
          <w:numId w:val="10"/>
        </w:numPr>
        <w:spacing w:before="100" w:beforeAutospacing="1" w:after="100" w:afterAutospacing="1"/>
        <w:rPr>
          <w:rFonts w:asciiTheme="minorHAnsi" w:hAnsiTheme="minorHAnsi" w:cstheme="minorHAnsi"/>
        </w:rPr>
      </w:pPr>
      <w:r w:rsidRPr="00FD7E82">
        <w:rPr>
          <w:rFonts w:asciiTheme="minorHAnsi" w:hAnsiTheme="minorHAnsi" w:cstheme="minorHAnsi"/>
          <w:bCs/>
          <w:iCs/>
        </w:rPr>
        <w:t>Clean and disinfect field containers, to make them available for the next day.</w:t>
      </w:r>
      <w:r w:rsidRPr="00FD7E82">
        <w:rPr>
          <w:rFonts w:asciiTheme="minorHAnsi" w:hAnsiTheme="minorHAnsi" w:cstheme="minorHAnsi"/>
          <w:bCs/>
          <w:iCs/>
        </w:rPr>
        <w:br/>
      </w:r>
    </w:p>
    <w:p w14:paraId="7EEF600A" w14:textId="1ACD3D36" w:rsidR="00FD7E82" w:rsidRPr="00FD7E82" w:rsidRDefault="00FB304C" w:rsidP="00FB304C">
      <w:pPr>
        <w:numPr>
          <w:ilvl w:val="2"/>
          <w:numId w:val="10"/>
        </w:numPr>
        <w:spacing w:before="100" w:beforeAutospacing="1" w:after="100" w:afterAutospacing="1"/>
        <w:jc w:val="both"/>
        <w:rPr>
          <w:rFonts w:asciiTheme="minorHAnsi" w:hAnsiTheme="minorHAnsi" w:cstheme="minorHAnsi"/>
        </w:rPr>
      </w:pPr>
      <w:r w:rsidRPr="00FB304C">
        <w:rPr>
          <w:rFonts w:asciiTheme="minorHAnsi" w:hAnsiTheme="minorHAnsi" w:cstheme="minorHAnsi"/>
          <w:bCs/>
          <w:iCs/>
        </w:rPr>
        <w:lastRenderedPageBreak/>
        <w:t>Keep all waste generated during EVD vaccination (vials, “sharps” and rest of the “solid waste”) at the operational base, in a closed and secure place — with limited access to the responsible person only —, until waste’s appropriate treatment (if possible) and/or its direct final disposal.</w:t>
      </w:r>
      <w:r w:rsidR="00FD7E82" w:rsidRPr="00FD7E82">
        <w:rPr>
          <w:rFonts w:asciiTheme="minorHAnsi" w:hAnsiTheme="minorHAnsi" w:cstheme="minorHAnsi"/>
          <w:bCs/>
          <w:iCs/>
        </w:rPr>
        <w:tab/>
      </w:r>
      <w:r w:rsidR="00FD7E82" w:rsidRPr="00FD7E82">
        <w:rPr>
          <w:rFonts w:asciiTheme="minorHAnsi" w:hAnsiTheme="minorHAnsi" w:cstheme="minorHAnsi"/>
          <w:bCs/>
          <w:iCs/>
        </w:rPr>
        <w:br/>
      </w:r>
    </w:p>
    <w:p w14:paraId="40446036" w14:textId="77777777" w:rsidR="00FD7E82" w:rsidRPr="00FD7E82" w:rsidRDefault="00FD7E82" w:rsidP="00FD7E82">
      <w:pPr>
        <w:numPr>
          <w:ilvl w:val="1"/>
          <w:numId w:val="10"/>
        </w:numPr>
        <w:spacing w:before="100" w:beforeAutospacing="1" w:after="100" w:afterAutospacing="1"/>
        <w:rPr>
          <w:rFonts w:asciiTheme="minorHAnsi" w:hAnsiTheme="minorHAnsi" w:cstheme="minorHAnsi"/>
        </w:rPr>
      </w:pPr>
      <w:r w:rsidRPr="004A271C">
        <w:rPr>
          <w:rFonts w:asciiTheme="minorHAnsi" w:hAnsiTheme="minorHAnsi" w:cstheme="minorHAnsi"/>
          <w:b/>
          <w:bCs/>
          <w:iCs/>
          <w:color w:val="4F81BD" w:themeColor="accent1"/>
        </w:rPr>
        <w:t>Treatment of the used EVD vaccine vials prior its final disposal:</w:t>
      </w:r>
      <w:r w:rsidRPr="00FD7E82">
        <w:rPr>
          <w:rFonts w:asciiTheme="minorHAnsi" w:hAnsiTheme="minorHAnsi" w:cstheme="minorHAnsi"/>
          <w:b/>
          <w:bCs/>
          <w:iCs/>
        </w:rPr>
        <w:br/>
      </w:r>
    </w:p>
    <w:p w14:paraId="1A2BC5C5" w14:textId="544FFE64" w:rsidR="00FD7E82" w:rsidRPr="00FD7E82" w:rsidRDefault="00FB304C" w:rsidP="00FD7E82">
      <w:pPr>
        <w:numPr>
          <w:ilvl w:val="2"/>
          <w:numId w:val="10"/>
        </w:numPr>
        <w:spacing w:before="100" w:beforeAutospacing="1" w:after="100" w:afterAutospacing="1"/>
        <w:jc w:val="both"/>
        <w:rPr>
          <w:rFonts w:asciiTheme="minorHAnsi" w:hAnsiTheme="minorHAnsi" w:cstheme="minorHAnsi"/>
          <w:bCs/>
          <w:iCs/>
          <w:u w:val="single"/>
        </w:rPr>
      </w:pPr>
      <w:r w:rsidRPr="00FB304C">
        <w:rPr>
          <w:rFonts w:asciiTheme="minorHAnsi" w:hAnsiTheme="minorHAnsi" w:cstheme="minorHAnsi"/>
          <w:bCs/>
          <w:iCs/>
        </w:rPr>
        <w:t>Used and discharged EVD vaccines vials, may be treated only if the appropriate and reliable facilities are in place and functional; before their final disposal. Otherwise, no treatment process will take place. For correct treatment, vials will be incinerated in “high temperature” incinerators only (capable to reach minimum 1400 °C). There are two possibilities:</w:t>
      </w:r>
      <w:r w:rsidR="00FD7E82" w:rsidRPr="00FD7E82">
        <w:rPr>
          <w:rFonts w:asciiTheme="minorHAnsi" w:hAnsiTheme="minorHAnsi" w:cstheme="minorHAnsi"/>
          <w:bCs/>
          <w:iCs/>
        </w:rPr>
        <w:tab/>
      </w:r>
      <w:r w:rsidR="00FD7E82" w:rsidRPr="00FD7E82">
        <w:rPr>
          <w:rFonts w:asciiTheme="minorHAnsi" w:hAnsiTheme="minorHAnsi" w:cstheme="minorHAnsi"/>
          <w:bCs/>
          <w:iCs/>
          <w:u w:val="single"/>
        </w:rPr>
        <w:br/>
      </w:r>
    </w:p>
    <w:p w14:paraId="1C4EDB5A" w14:textId="77777777" w:rsidR="00FD7E82" w:rsidRPr="00FD7E82" w:rsidRDefault="00FD7E82" w:rsidP="00FD7E82">
      <w:pPr>
        <w:numPr>
          <w:ilvl w:val="3"/>
          <w:numId w:val="10"/>
        </w:numPr>
        <w:tabs>
          <w:tab w:val="clear" w:pos="1800"/>
          <w:tab w:val="num" w:pos="2138"/>
        </w:tabs>
        <w:spacing w:before="100" w:beforeAutospacing="1" w:after="100" w:afterAutospacing="1"/>
        <w:ind w:left="2066"/>
        <w:jc w:val="both"/>
        <w:rPr>
          <w:rFonts w:asciiTheme="minorHAnsi" w:hAnsiTheme="minorHAnsi" w:cstheme="minorHAnsi"/>
          <w:bCs/>
          <w:iCs/>
          <w:u w:val="single"/>
        </w:rPr>
      </w:pPr>
      <w:proofErr w:type="gramStart"/>
      <w:r w:rsidRPr="00FD7E82">
        <w:rPr>
          <w:rFonts w:asciiTheme="minorHAnsi" w:hAnsiTheme="minorHAnsi" w:cstheme="minorHAnsi"/>
          <w:bCs/>
          <w:iCs/>
        </w:rPr>
        <w:t xml:space="preserve">The use of a </w:t>
      </w:r>
      <w:r w:rsidRPr="00FD7E82">
        <w:rPr>
          <w:rFonts w:asciiTheme="minorHAnsi" w:hAnsiTheme="minorHAnsi" w:cstheme="minorHAnsi"/>
          <w:bCs/>
          <w:iCs/>
          <w:u w:val="single"/>
        </w:rPr>
        <w:t>dedicated high temperature incinerator</w:t>
      </w:r>
      <w:r w:rsidRPr="00FD7E82">
        <w:rPr>
          <w:rFonts w:asciiTheme="minorHAnsi" w:hAnsiTheme="minorHAnsi" w:cstheme="minorHAnsi"/>
          <w:bCs/>
          <w:iCs/>
        </w:rPr>
        <w:t>,</w:t>
      </w:r>
      <w:proofErr w:type="gramEnd"/>
      <w:r w:rsidRPr="00FD7E82">
        <w:rPr>
          <w:rFonts w:asciiTheme="minorHAnsi" w:hAnsiTheme="minorHAnsi" w:cstheme="minorHAnsi"/>
          <w:bCs/>
          <w:iCs/>
        </w:rPr>
        <w:t xml:space="preserve"> designed for medical waste treatment. </w:t>
      </w:r>
    </w:p>
    <w:tbl>
      <w:tblPr>
        <w:tblW w:w="6299" w:type="dxa"/>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tblGrid>
      <w:tr w:rsidR="00FD7E82" w:rsidRPr="00FD7E82" w14:paraId="3199DB41" w14:textId="77777777" w:rsidTr="00286413">
        <w:tc>
          <w:tcPr>
            <w:tcW w:w="6299" w:type="dxa"/>
            <w:shd w:val="clear" w:color="auto" w:fill="auto"/>
          </w:tcPr>
          <w:p w14:paraId="1841DBCC" w14:textId="77777777" w:rsidR="00FD7E82" w:rsidRPr="00FD7E82" w:rsidRDefault="00FD7E82" w:rsidP="004C1160">
            <w:pPr>
              <w:spacing w:before="100" w:beforeAutospacing="1" w:after="100" w:afterAutospacing="1"/>
              <w:jc w:val="both"/>
              <w:rPr>
                <w:rFonts w:asciiTheme="minorHAnsi" w:hAnsiTheme="minorHAnsi" w:cstheme="minorHAnsi"/>
                <w:bCs/>
                <w:iCs/>
                <w:u w:val="single"/>
              </w:rPr>
            </w:pPr>
            <w:r w:rsidRPr="00FD7E82">
              <w:rPr>
                <w:rFonts w:asciiTheme="minorHAnsi" w:hAnsiTheme="minorHAnsi" w:cstheme="minorHAnsi"/>
                <w:bCs/>
                <w:iCs/>
              </w:rPr>
              <w:t>Note: This type of incinerators is very specific, expensive and rarely present in the environment or contexts where vaccination takes place. Therefore, it may be necessary to assess the possibility to include the purchase and its installation according to volume of waste and number of vials.</w:t>
            </w:r>
          </w:p>
        </w:tc>
      </w:tr>
    </w:tbl>
    <w:p w14:paraId="39F404EB" w14:textId="6A9CEB1C" w:rsidR="00FD7E82" w:rsidRPr="004A271C" w:rsidRDefault="00FD7E82" w:rsidP="00FD7E82">
      <w:pPr>
        <w:numPr>
          <w:ilvl w:val="3"/>
          <w:numId w:val="10"/>
        </w:numPr>
        <w:tabs>
          <w:tab w:val="clear" w:pos="1800"/>
          <w:tab w:val="num" w:pos="2138"/>
        </w:tabs>
        <w:spacing w:before="100" w:beforeAutospacing="1" w:after="100" w:afterAutospacing="1"/>
        <w:ind w:left="2066"/>
        <w:jc w:val="both"/>
        <w:rPr>
          <w:rFonts w:asciiTheme="minorHAnsi" w:hAnsiTheme="minorHAnsi" w:cstheme="minorHAnsi"/>
          <w:bCs/>
          <w:iCs/>
        </w:rPr>
      </w:pPr>
      <w:r w:rsidRPr="00FD7E82">
        <w:rPr>
          <w:rFonts w:asciiTheme="minorHAnsi" w:hAnsiTheme="minorHAnsi" w:cstheme="minorHAnsi"/>
        </w:rPr>
        <w:t xml:space="preserve">The use of an </w:t>
      </w:r>
      <w:r w:rsidRPr="00FD7E82">
        <w:rPr>
          <w:rFonts w:asciiTheme="minorHAnsi" w:hAnsiTheme="minorHAnsi" w:cstheme="minorHAnsi"/>
          <w:u w:val="single"/>
        </w:rPr>
        <w:t>existing cement factory “kiln”</w:t>
      </w:r>
      <w:r w:rsidRPr="00FD7E82">
        <w:rPr>
          <w:rFonts w:asciiTheme="minorHAnsi" w:hAnsiTheme="minorHAnsi" w:cstheme="minorHAnsi"/>
        </w:rPr>
        <w:t xml:space="preserve"> in country, prior agreement with the owner and after establishing all required protocols and procedures regarding both safety and security.</w:t>
      </w:r>
      <w:r w:rsidRPr="004A271C">
        <w:rPr>
          <w:rFonts w:asciiTheme="minorHAnsi" w:hAnsiTheme="minorHAnsi" w:cstheme="minorHAnsi"/>
        </w:rPr>
        <w:br/>
      </w:r>
    </w:p>
    <w:p w14:paraId="616D74B9" w14:textId="77777777" w:rsidR="00FD7E82" w:rsidRPr="00FD7E82" w:rsidRDefault="00FD7E82" w:rsidP="00FD7E82">
      <w:pPr>
        <w:numPr>
          <w:ilvl w:val="1"/>
          <w:numId w:val="10"/>
        </w:numPr>
        <w:spacing w:before="100" w:beforeAutospacing="1" w:after="100" w:afterAutospacing="1"/>
        <w:rPr>
          <w:rFonts w:asciiTheme="minorHAnsi" w:hAnsiTheme="minorHAnsi" w:cstheme="minorHAnsi"/>
          <w:b/>
          <w:bCs/>
          <w:iCs/>
        </w:rPr>
      </w:pPr>
      <w:r w:rsidRPr="004A271C">
        <w:rPr>
          <w:rFonts w:asciiTheme="minorHAnsi" w:hAnsiTheme="minorHAnsi" w:cstheme="minorHAnsi"/>
          <w:b/>
          <w:bCs/>
          <w:iCs/>
          <w:color w:val="4F81BD" w:themeColor="accent1"/>
        </w:rPr>
        <w:t>Treatment of the rest of associated waste:</w:t>
      </w:r>
      <w:r w:rsidRPr="00FD7E82">
        <w:rPr>
          <w:rFonts w:asciiTheme="minorHAnsi" w:hAnsiTheme="minorHAnsi" w:cstheme="minorHAnsi"/>
          <w:b/>
          <w:bCs/>
          <w:iCs/>
        </w:rPr>
        <w:br/>
      </w:r>
    </w:p>
    <w:p w14:paraId="3F23D6BE"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u w:val="single"/>
        </w:rPr>
      </w:pPr>
      <w:r w:rsidRPr="00FD7E82">
        <w:rPr>
          <w:rFonts w:asciiTheme="minorHAnsi" w:hAnsiTheme="minorHAnsi" w:cstheme="minorHAnsi"/>
        </w:rPr>
        <w:t xml:space="preserve">Sharp waste (needles, scalpels, etc.), will not be treated. They will be collected in a dedicated “Sharp Container” (Safety Box), and </w:t>
      </w:r>
      <w:r w:rsidRPr="00FD7E82">
        <w:rPr>
          <w:rFonts w:asciiTheme="minorHAnsi" w:hAnsiTheme="minorHAnsi" w:cstheme="minorHAnsi"/>
          <w:u w:val="single"/>
        </w:rPr>
        <w:t>without</w:t>
      </w:r>
      <w:r w:rsidRPr="00FD7E82">
        <w:rPr>
          <w:rFonts w:asciiTheme="minorHAnsi" w:hAnsiTheme="minorHAnsi" w:cstheme="minorHAnsi"/>
        </w:rPr>
        <w:t xml:space="preserve"> any additional treatment will be disposed (with the container, without removing them from inside) directly into a “Sharp Pit”.</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tblGrid>
      <w:tr w:rsidR="00FD7E82" w:rsidRPr="00FD7E82" w14:paraId="4B50190C" w14:textId="77777777" w:rsidTr="004C1160">
        <w:tc>
          <w:tcPr>
            <w:tcW w:w="8856" w:type="dxa"/>
            <w:shd w:val="clear" w:color="auto" w:fill="auto"/>
          </w:tcPr>
          <w:p w14:paraId="5CF20253" w14:textId="299FD3D6" w:rsidR="00FD7E82" w:rsidRPr="00FD7E82" w:rsidRDefault="00FD7E82" w:rsidP="004C1160">
            <w:pPr>
              <w:spacing w:before="100" w:beforeAutospacing="1" w:after="100" w:afterAutospacing="1"/>
              <w:rPr>
                <w:rFonts w:asciiTheme="minorHAnsi" w:hAnsiTheme="minorHAnsi" w:cstheme="minorHAnsi"/>
                <w:u w:val="single"/>
              </w:rPr>
            </w:pPr>
            <w:r w:rsidRPr="00FD7E82">
              <w:rPr>
                <w:rFonts w:asciiTheme="minorHAnsi" w:hAnsiTheme="minorHAnsi" w:cstheme="minorHAnsi"/>
                <w:bCs/>
                <w:iCs/>
              </w:rPr>
              <w:t>Note: Incineration is not an option either as you need high temperature to melt the needles (more than 1400</w:t>
            </w:r>
            <w:r w:rsidR="00FB304C">
              <w:rPr>
                <w:rFonts w:asciiTheme="minorHAnsi" w:hAnsiTheme="minorHAnsi" w:cstheme="minorHAnsi"/>
                <w:bCs/>
                <w:iCs/>
              </w:rPr>
              <w:t xml:space="preserve"> </w:t>
            </w:r>
            <w:r w:rsidRPr="00FD7E82">
              <w:rPr>
                <w:rFonts w:asciiTheme="minorHAnsi" w:hAnsiTheme="minorHAnsi" w:cstheme="minorHAnsi"/>
                <w:bCs/>
                <w:iCs/>
              </w:rPr>
              <w:t>°C) and the process may cause oxidation of metals creating new risks for a still sharp waste.</w:t>
            </w:r>
          </w:p>
        </w:tc>
      </w:tr>
    </w:tbl>
    <w:p w14:paraId="5ADDB49A" w14:textId="285A338A" w:rsidR="00FD7E82" w:rsidRPr="00FD7E82" w:rsidRDefault="00FD7E82" w:rsidP="00FD7E82">
      <w:pPr>
        <w:numPr>
          <w:ilvl w:val="2"/>
          <w:numId w:val="10"/>
        </w:numPr>
        <w:spacing w:before="100" w:beforeAutospacing="1" w:after="100" w:afterAutospacing="1"/>
        <w:jc w:val="both"/>
        <w:rPr>
          <w:rFonts w:asciiTheme="minorHAnsi" w:hAnsiTheme="minorHAnsi" w:cstheme="minorHAnsi"/>
          <w:u w:val="single"/>
        </w:rPr>
      </w:pPr>
      <w:r w:rsidRPr="00FD7E82">
        <w:rPr>
          <w:rFonts w:asciiTheme="minorHAnsi" w:hAnsiTheme="minorHAnsi" w:cstheme="minorHAnsi"/>
        </w:rPr>
        <w:t>The rest of the solid waste fraction must be treated by incineration using an appropriate incinerator able to reach high temperatures (more than 800</w:t>
      </w:r>
      <w:r w:rsidR="00FB304C">
        <w:rPr>
          <w:rFonts w:asciiTheme="minorHAnsi" w:hAnsiTheme="minorHAnsi" w:cstheme="minorHAnsi"/>
        </w:rPr>
        <w:t xml:space="preserve"> </w:t>
      </w:r>
      <w:r w:rsidRPr="00FD7E82">
        <w:rPr>
          <w:rFonts w:asciiTheme="minorHAnsi" w:hAnsiTheme="minorHAnsi" w:cstheme="minorHAnsi"/>
        </w:rPr>
        <w:t xml:space="preserve">°C), with double chamber to reduce emissions of toxic gases. </w:t>
      </w:r>
      <w:r w:rsidR="000F53BE">
        <w:rPr>
          <w:rFonts w:asciiTheme="minorHAnsi" w:hAnsiTheme="minorHAnsi" w:cstheme="minorHAnsi"/>
        </w:rPr>
        <w:lastRenderedPageBreak/>
        <w:t>A</w:t>
      </w:r>
      <w:r w:rsidRPr="00FD7E82">
        <w:rPr>
          <w:rFonts w:asciiTheme="minorHAnsi" w:hAnsiTheme="minorHAnsi" w:cstheme="minorHAnsi"/>
        </w:rPr>
        <w:t>shes will be finally disposed.</w:t>
      </w:r>
      <w:r w:rsidRPr="00FD7E82">
        <w:rPr>
          <w:rFonts w:asciiTheme="minorHAnsi" w:hAnsiTheme="minorHAnsi" w:cstheme="minorHAnsi"/>
        </w:rPr>
        <w:tab/>
      </w:r>
      <w:r w:rsidRPr="00FD7E82">
        <w:rPr>
          <w:rFonts w:asciiTheme="minorHAnsi" w:hAnsiTheme="minorHAnsi" w:cstheme="minorHAnsi"/>
        </w:rPr>
        <w:br/>
      </w:r>
    </w:p>
    <w:p w14:paraId="06667095" w14:textId="77777777" w:rsidR="00FD7E82" w:rsidRPr="00FD7E82" w:rsidRDefault="00FD7E82" w:rsidP="00FD7E82">
      <w:pPr>
        <w:numPr>
          <w:ilvl w:val="1"/>
          <w:numId w:val="10"/>
        </w:numPr>
        <w:spacing w:before="100" w:beforeAutospacing="1" w:after="100" w:afterAutospacing="1"/>
        <w:rPr>
          <w:rFonts w:asciiTheme="minorHAnsi" w:hAnsiTheme="minorHAnsi" w:cstheme="minorHAnsi"/>
          <w:u w:val="single"/>
        </w:rPr>
      </w:pPr>
      <w:r w:rsidRPr="004A271C">
        <w:rPr>
          <w:rFonts w:asciiTheme="minorHAnsi" w:hAnsiTheme="minorHAnsi" w:cstheme="minorHAnsi"/>
          <w:b/>
          <w:bCs/>
          <w:iCs/>
          <w:color w:val="4F81BD" w:themeColor="accent1"/>
        </w:rPr>
        <w:t>Final disposal of the used EVD vaccine vials</w:t>
      </w:r>
      <w:r w:rsidRPr="00FD7E82">
        <w:rPr>
          <w:rFonts w:asciiTheme="minorHAnsi" w:hAnsiTheme="minorHAnsi" w:cstheme="minorHAnsi"/>
          <w:b/>
          <w:bCs/>
          <w:iCs/>
        </w:rPr>
        <w:t>:</w:t>
      </w:r>
      <w:r w:rsidRPr="00FD7E82">
        <w:rPr>
          <w:rFonts w:asciiTheme="minorHAnsi" w:hAnsiTheme="minorHAnsi" w:cstheme="minorHAnsi"/>
          <w:b/>
          <w:bCs/>
          <w:iCs/>
        </w:rPr>
        <w:br/>
      </w:r>
    </w:p>
    <w:p w14:paraId="22F9C88A" w14:textId="64D32A7D" w:rsidR="00FD7E82" w:rsidRPr="00FD7E82" w:rsidRDefault="00ED2379" w:rsidP="00FD7E82">
      <w:pPr>
        <w:numPr>
          <w:ilvl w:val="2"/>
          <w:numId w:val="10"/>
        </w:numPr>
        <w:spacing w:before="100" w:beforeAutospacing="1" w:after="100" w:afterAutospacing="1"/>
        <w:jc w:val="both"/>
        <w:rPr>
          <w:rFonts w:asciiTheme="minorHAnsi" w:hAnsiTheme="minorHAnsi" w:cstheme="minorHAnsi"/>
          <w:u w:val="single"/>
        </w:rPr>
      </w:pPr>
      <w:r w:rsidRPr="00ED2379">
        <w:rPr>
          <w:rFonts w:asciiTheme="minorHAnsi" w:hAnsiTheme="minorHAnsi" w:cstheme="minorHAnsi"/>
        </w:rPr>
        <w:t>EVD vials -if not incinerated as described above — may then be safety and finally disposed, thus neither being accessible for re-use, nor being an environmental / health threat.</w:t>
      </w:r>
      <w:r w:rsidR="00FD7E82" w:rsidRPr="00FD7E82">
        <w:rPr>
          <w:rFonts w:asciiTheme="minorHAnsi" w:hAnsiTheme="minorHAnsi" w:cstheme="minorHAnsi"/>
        </w:rPr>
        <w:tab/>
      </w:r>
      <w:r w:rsidR="00FD7E82" w:rsidRPr="00FD7E82">
        <w:rPr>
          <w:rFonts w:asciiTheme="minorHAnsi" w:hAnsiTheme="minorHAnsi" w:cstheme="minorHAnsi"/>
        </w:rPr>
        <w:br/>
      </w:r>
    </w:p>
    <w:p w14:paraId="638F29C0" w14:textId="6A063397" w:rsidR="00FD7E82" w:rsidRPr="00FD7E82" w:rsidRDefault="00FD7E82" w:rsidP="00FD7E82">
      <w:pPr>
        <w:numPr>
          <w:ilvl w:val="2"/>
          <w:numId w:val="10"/>
        </w:numPr>
        <w:spacing w:before="100" w:beforeAutospacing="1" w:after="100" w:afterAutospacing="1"/>
        <w:jc w:val="both"/>
        <w:rPr>
          <w:rFonts w:asciiTheme="minorHAnsi" w:hAnsiTheme="minorHAnsi" w:cstheme="minorHAnsi"/>
          <w:color w:val="FF0000"/>
          <w:u w:val="single"/>
        </w:rPr>
      </w:pPr>
      <w:r w:rsidRPr="00FD7E82">
        <w:rPr>
          <w:rFonts w:asciiTheme="minorHAnsi" w:hAnsiTheme="minorHAnsi" w:cstheme="minorHAnsi"/>
        </w:rPr>
        <w:t xml:space="preserve">EVD vaccine vials </w:t>
      </w:r>
      <w:r w:rsidRPr="00FD7E82">
        <w:rPr>
          <w:rFonts w:asciiTheme="minorHAnsi" w:hAnsiTheme="minorHAnsi" w:cstheme="minorHAnsi"/>
          <w:u w:val="single"/>
        </w:rPr>
        <w:t>may not be ever crushed</w:t>
      </w:r>
      <w:r w:rsidRPr="00FD7E82">
        <w:rPr>
          <w:rFonts w:asciiTheme="minorHAnsi" w:hAnsiTheme="minorHAnsi" w:cstheme="minorHAnsi"/>
        </w:rPr>
        <w:t xml:space="preserve">, and if there is enough capacity may be properly disposed </w:t>
      </w:r>
      <w:r w:rsidR="006A0293" w:rsidRPr="00FD7E82">
        <w:rPr>
          <w:rFonts w:asciiTheme="minorHAnsi" w:hAnsiTheme="minorHAnsi" w:cstheme="minorHAnsi"/>
        </w:rPr>
        <w:t>of</w:t>
      </w:r>
      <w:r w:rsidRPr="00FD7E82">
        <w:rPr>
          <w:rFonts w:asciiTheme="minorHAnsi" w:hAnsiTheme="minorHAnsi" w:cstheme="minorHAnsi"/>
        </w:rPr>
        <w:t xml:space="preserve"> inside a sharps pit” (be aware that this cause reduction on life span of the pit, due to occupied volume by air).</w:t>
      </w:r>
      <w:r w:rsidRPr="00FD7E82">
        <w:rPr>
          <w:rFonts w:asciiTheme="minorHAnsi" w:hAnsiTheme="minorHAnsi" w:cstheme="minorHAnsi"/>
          <w:color w:val="FF0000"/>
        </w:rPr>
        <w:tab/>
      </w:r>
      <w:r w:rsidRPr="00FD7E82">
        <w:rPr>
          <w:rFonts w:asciiTheme="minorHAnsi" w:hAnsiTheme="minorHAnsi" w:cstheme="minorHAnsi"/>
          <w:color w:val="FF0000"/>
        </w:rPr>
        <w:br/>
      </w:r>
    </w:p>
    <w:p w14:paraId="06419FDE" w14:textId="77777777" w:rsidR="00FD7E82" w:rsidRPr="00FD7E82" w:rsidRDefault="00FD7E82" w:rsidP="00FD7E82">
      <w:pPr>
        <w:numPr>
          <w:ilvl w:val="2"/>
          <w:numId w:val="10"/>
        </w:numPr>
        <w:spacing w:before="100" w:beforeAutospacing="1" w:after="100" w:afterAutospacing="1"/>
        <w:jc w:val="both"/>
        <w:rPr>
          <w:rFonts w:asciiTheme="minorHAnsi" w:hAnsiTheme="minorHAnsi" w:cstheme="minorHAnsi"/>
          <w:bCs/>
          <w:iCs/>
        </w:rPr>
      </w:pPr>
      <w:r w:rsidRPr="00FD7E82">
        <w:rPr>
          <w:rFonts w:asciiTheme="minorHAnsi" w:hAnsiTheme="minorHAnsi" w:cstheme="minorHAnsi"/>
        </w:rPr>
        <w:t xml:space="preserve">In the absence of any dedicated structure (i.e. Sharps pit), vials may be </w:t>
      </w:r>
      <w:r w:rsidRPr="00FD7E82">
        <w:rPr>
          <w:rFonts w:asciiTheme="minorHAnsi" w:hAnsiTheme="minorHAnsi" w:cstheme="minorHAnsi"/>
          <w:u w:val="single"/>
        </w:rPr>
        <w:t>encapsulated</w:t>
      </w:r>
      <w:r w:rsidRPr="00FD7E82">
        <w:rPr>
          <w:rFonts w:asciiTheme="minorHAnsi" w:hAnsiTheme="minorHAnsi" w:cstheme="minorHAnsi"/>
        </w:rPr>
        <w:t xml:space="preserve"> (but not crashed); thus, preventing them for being reused, accessible and dangerous for both population and environment.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tblGrid>
      <w:tr w:rsidR="00FD7E82" w:rsidRPr="00FD7E82" w14:paraId="49F0B2A2" w14:textId="77777777" w:rsidTr="004C1160">
        <w:tc>
          <w:tcPr>
            <w:tcW w:w="8856" w:type="dxa"/>
            <w:shd w:val="clear" w:color="auto" w:fill="auto"/>
          </w:tcPr>
          <w:p w14:paraId="1E9EB774" w14:textId="77777777" w:rsidR="00FD7E82" w:rsidRPr="00FD7E82" w:rsidRDefault="00FD7E82" w:rsidP="004C1160">
            <w:pPr>
              <w:spacing w:before="100" w:beforeAutospacing="1" w:after="100" w:afterAutospacing="1"/>
              <w:rPr>
                <w:rFonts w:asciiTheme="minorHAnsi" w:hAnsiTheme="minorHAnsi" w:cstheme="minorHAnsi"/>
                <w:bCs/>
                <w:iCs/>
              </w:rPr>
            </w:pPr>
            <w:r w:rsidRPr="00FD7E82">
              <w:rPr>
                <w:rFonts w:asciiTheme="minorHAnsi" w:hAnsiTheme="minorHAnsi" w:cstheme="minorHAnsi"/>
                <w:bCs/>
                <w:iCs/>
              </w:rPr>
              <w:t xml:space="preserve">Encapsulation: Place used EVD vials in a container, mixing them within a cement, lime and water mixture (3/3/1 </w:t>
            </w:r>
            <w:proofErr w:type="gramStart"/>
            <w:r w:rsidRPr="00FD7E82">
              <w:rPr>
                <w:rFonts w:asciiTheme="minorHAnsi" w:hAnsiTheme="minorHAnsi" w:cstheme="minorHAnsi"/>
                <w:bCs/>
                <w:iCs/>
              </w:rPr>
              <w:t>parts</w:t>
            </w:r>
            <w:proofErr w:type="gramEnd"/>
            <w:r w:rsidRPr="00FD7E82">
              <w:rPr>
                <w:rFonts w:asciiTheme="minorHAnsi" w:hAnsiTheme="minorHAnsi" w:cstheme="minorHAnsi"/>
                <w:bCs/>
                <w:iCs/>
              </w:rPr>
              <w:t xml:space="preserve"> by weight) in a sealed drum (metallic).</w:t>
            </w:r>
          </w:p>
        </w:tc>
      </w:tr>
    </w:tbl>
    <w:p w14:paraId="3201D45C" w14:textId="2A17B68E" w:rsidR="00FD7E82" w:rsidRPr="00FD7E82" w:rsidRDefault="00FD7E82" w:rsidP="00FD7E82">
      <w:pPr>
        <w:numPr>
          <w:ilvl w:val="2"/>
          <w:numId w:val="10"/>
        </w:numPr>
        <w:spacing w:before="100" w:beforeAutospacing="1" w:after="100" w:afterAutospacing="1"/>
        <w:jc w:val="both"/>
        <w:rPr>
          <w:rFonts w:asciiTheme="minorHAnsi" w:hAnsiTheme="minorHAnsi" w:cstheme="minorHAnsi"/>
          <w:bCs/>
          <w:iCs/>
        </w:rPr>
      </w:pPr>
      <w:r w:rsidRPr="00FD7E82">
        <w:rPr>
          <w:rFonts w:asciiTheme="minorHAnsi" w:hAnsiTheme="minorHAnsi" w:cstheme="minorHAnsi"/>
          <w:bCs/>
          <w:iCs/>
        </w:rPr>
        <w:t xml:space="preserve">Once mixture is solidified, the whole block can be buried, in a dedicated dumping area, within a hospital / health </w:t>
      </w:r>
      <w:r w:rsidR="004A271C" w:rsidRPr="00FD7E82">
        <w:rPr>
          <w:rFonts w:asciiTheme="minorHAnsi" w:hAnsiTheme="minorHAnsi" w:cstheme="minorHAnsi"/>
          <w:bCs/>
          <w:iCs/>
        </w:rPr>
        <w:t>centre</w:t>
      </w:r>
      <w:r w:rsidRPr="00FD7E82">
        <w:rPr>
          <w:rFonts w:asciiTheme="minorHAnsi" w:hAnsiTheme="minorHAnsi" w:cstheme="minorHAnsi"/>
          <w:bCs/>
          <w:iCs/>
        </w:rPr>
        <w:t xml:space="preserve"> or any proper identified place.</w:t>
      </w:r>
      <w:r w:rsidRPr="00FD7E82">
        <w:rPr>
          <w:rFonts w:asciiTheme="minorHAnsi" w:hAnsiTheme="minorHAnsi" w:cstheme="minorHAnsi"/>
          <w:bCs/>
          <w:iCs/>
        </w:rPr>
        <w:br/>
      </w:r>
    </w:p>
    <w:p w14:paraId="0B3C894B" w14:textId="77777777" w:rsidR="00FD7E82" w:rsidRPr="00FD7E82" w:rsidRDefault="00FD7E82" w:rsidP="00FD7E82">
      <w:pPr>
        <w:numPr>
          <w:ilvl w:val="1"/>
          <w:numId w:val="10"/>
        </w:numPr>
        <w:spacing w:before="100" w:beforeAutospacing="1" w:after="100" w:afterAutospacing="1"/>
        <w:rPr>
          <w:rFonts w:asciiTheme="minorHAnsi" w:hAnsiTheme="minorHAnsi" w:cstheme="minorHAnsi"/>
          <w:bCs/>
          <w:iCs/>
        </w:rPr>
      </w:pPr>
      <w:r w:rsidRPr="004A271C">
        <w:rPr>
          <w:rFonts w:asciiTheme="minorHAnsi" w:hAnsiTheme="minorHAnsi" w:cstheme="minorHAnsi"/>
          <w:b/>
          <w:bCs/>
          <w:iCs/>
          <w:color w:val="4F81BD" w:themeColor="accent1"/>
        </w:rPr>
        <w:t>Final disposal of the rest of associated waste:</w:t>
      </w:r>
      <w:r w:rsidRPr="00FD7E82">
        <w:rPr>
          <w:rFonts w:asciiTheme="minorHAnsi" w:hAnsiTheme="minorHAnsi" w:cstheme="minorHAnsi"/>
          <w:b/>
          <w:bCs/>
          <w:iCs/>
        </w:rPr>
        <w:br/>
      </w:r>
    </w:p>
    <w:p w14:paraId="2C6BBABE" w14:textId="5D978C60" w:rsidR="00FD7E82" w:rsidRPr="00FD7E82" w:rsidRDefault="006A0293" w:rsidP="00FD7E82">
      <w:pPr>
        <w:numPr>
          <w:ilvl w:val="2"/>
          <w:numId w:val="10"/>
        </w:numPr>
        <w:spacing w:before="100" w:beforeAutospacing="1" w:after="100" w:afterAutospacing="1"/>
        <w:jc w:val="both"/>
        <w:rPr>
          <w:rFonts w:asciiTheme="minorHAnsi" w:hAnsiTheme="minorHAnsi" w:cstheme="minorHAnsi"/>
          <w:bCs/>
          <w:iCs/>
        </w:rPr>
      </w:pPr>
      <w:r>
        <w:rPr>
          <w:rFonts w:asciiTheme="minorHAnsi" w:hAnsiTheme="minorHAnsi" w:cstheme="minorHAnsi"/>
          <w:bCs/>
          <w:iCs/>
        </w:rPr>
        <w:t>“</w:t>
      </w:r>
      <w:r w:rsidRPr="006A0293">
        <w:rPr>
          <w:rFonts w:asciiTheme="minorHAnsi" w:hAnsiTheme="minorHAnsi" w:cstheme="minorHAnsi"/>
          <w:bCs/>
          <w:iCs/>
        </w:rPr>
        <w:t>Sharp waste fraction”, will be directly disposed — without previous treatment — inside the dedicated “Sharp Pit” previously identified in a selected Health Structure.</w:t>
      </w:r>
      <w:r w:rsidR="004A271C">
        <w:rPr>
          <w:rFonts w:asciiTheme="minorHAnsi" w:hAnsiTheme="minorHAnsi" w:cstheme="minorHAnsi"/>
        </w:rPr>
        <w:tab/>
      </w:r>
      <w:r w:rsidR="00FD7E82" w:rsidRPr="00FD7E82">
        <w:rPr>
          <w:rFonts w:asciiTheme="minorHAnsi" w:hAnsiTheme="minorHAnsi" w:cstheme="minorHAnsi"/>
          <w:bCs/>
          <w:iCs/>
        </w:rPr>
        <w:br/>
      </w:r>
    </w:p>
    <w:p w14:paraId="56856D3A" w14:textId="4B331811" w:rsidR="00421B76" w:rsidRDefault="006A0293" w:rsidP="004B3B5F">
      <w:pPr>
        <w:numPr>
          <w:ilvl w:val="2"/>
          <w:numId w:val="10"/>
        </w:numPr>
        <w:spacing w:before="100" w:beforeAutospacing="1" w:after="100" w:afterAutospacing="1"/>
        <w:jc w:val="both"/>
        <w:rPr>
          <w:rFonts w:asciiTheme="minorHAnsi" w:hAnsiTheme="minorHAnsi" w:cstheme="minorHAnsi"/>
          <w:bCs/>
          <w:iCs/>
        </w:rPr>
      </w:pPr>
      <w:r w:rsidRPr="006A0293">
        <w:rPr>
          <w:rFonts w:asciiTheme="minorHAnsi" w:hAnsiTheme="minorHAnsi" w:cstheme="minorHAnsi"/>
          <w:bCs/>
          <w:iCs/>
        </w:rPr>
        <w:t xml:space="preserve">“Solid waste fraction”, will be disposed inside the dedicated “Ash Pit”, after its treatment through incineration, in a previously identified existing structure in the selected Health Structure. </w:t>
      </w:r>
    </w:p>
    <w:p w14:paraId="022F1D0B" w14:textId="77777777" w:rsidR="006A0293" w:rsidRPr="006A0293" w:rsidRDefault="006A0293" w:rsidP="006A0293">
      <w:pPr>
        <w:spacing w:before="100" w:beforeAutospacing="1" w:after="100" w:afterAutospacing="1"/>
        <w:ind w:left="720"/>
        <w:jc w:val="both"/>
        <w:rPr>
          <w:rFonts w:asciiTheme="minorHAnsi" w:hAnsiTheme="minorHAnsi" w:cstheme="minorHAnsi"/>
          <w:bCs/>
          <w:iCs/>
        </w:rPr>
      </w:pPr>
    </w:p>
    <w:p w14:paraId="60D66F2F" w14:textId="72AD49E6" w:rsidR="00286413" w:rsidRPr="003217DC" w:rsidRDefault="00EA0DDA" w:rsidP="00421B76">
      <w:pPr>
        <w:pStyle w:val="Heading1"/>
        <w:numPr>
          <w:ilvl w:val="0"/>
          <w:numId w:val="10"/>
        </w:numPr>
        <w:tabs>
          <w:tab w:val="center" w:pos="6980"/>
          <w:tab w:val="right" w:leader="dot" w:pos="8330"/>
          <w:tab w:val="left" w:pos="10560"/>
        </w:tabs>
        <w:jc w:val="left"/>
        <w:rPr>
          <w:rFonts w:asciiTheme="minorHAnsi" w:hAnsiTheme="minorHAnsi" w:cstheme="minorHAnsi"/>
        </w:rPr>
      </w:pPr>
      <w:r>
        <w:rPr>
          <w:rFonts w:asciiTheme="minorHAnsi" w:hAnsiTheme="minorHAnsi" w:cstheme="minorHAnsi"/>
        </w:rPr>
        <w:t>REFERENCE MATERIALS</w:t>
      </w:r>
      <w:r w:rsidR="00421B76">
        <w:rPr>
          <w:rFonts w:asciiTheme="minorHAnsi" w:hAnsiTheme="minorHAnsi" w:cstheme="minorHAnsi"/>
        </w:rPr>
        <w:br/>
      </w:r>
    </w:p>
    <w:p w14:paraId="6C459037" w14:textId="4C4F4FF3" w:rsidR="00421B76" w:rsidRPr="00421B76" w:rsidRDefault="00FD7E82" w:rsidP="00421B76">
      <w:pPr>
        <w:pStyle w:val="ListParagraph"/>
        <w:numPr>
          <w:ilvl w:val="1"/>
          <w:numId w:val="10"/>
        </w:numPr>
        <w:spacing w:before="100" w:beforeAutospacing="1" w:after="100" w:afterAutospacing="1"/>
        <w:rPr>
          <w:rFonts w:asciiTheme="minorHAnsi" w:hAnsiTheme="minorHAnsi" w:cstheme="minorHAnsi"/>
          <w:b/>
          <w:bCs/>
          <w:iCs/>
          <w:sz w:val="24"/>
          <w:u w:val="single"/>
        </w:rPr>
      </w:pPr>
      <w:r w:rsidRPr="00421B76">
        <w:rPr>
          <w:rFonts w:asciiTheme="minorHAnsi" w:hAnsiTheme="minorHAnsi" w:cstheme="minorHAnsi"/>
          <w:b/>
          <w:bCs/>
          <w:iCs/>
          <w:color w:val="4F81BD" w:themeColor="accent1"/>
          <w:sz w:val="24"/>
        </w:rPr>
        <w:t>Related SOPs</w:t>
      </w:r>
    </w:p>
    <w:p w14:paraId="2AB44DCD" w14:textId="07674F0D" w:rsidR="00FD7E82" w:rsidRPr="00421B76" w:rsidRDefault="00FD7E82" w:rsidP="00421B76">
      <w:pPr>
        <w:pStyle w:val="ListParagraph"/>
        <w:numPr>
          <w:ilvl w:val="0"/>
          <w:numId w:val="16"/>
        </w:numPr>
        <w:spacing w:before="100" w:beforeAutospacing="1" w:after="100" w:afterAutospacing="1"/>
        <w:jc w:val="both"/>
        <w:rPr>
          <w:rFonts w:asciiTheme="minorHAnsi" w:hAnsiTheme="minorHAnsi" w:cstheme="minorHAnsi"/>
          <w:b/>
          <w:bCs/>
          <w:iCs/>
          <w:sz w:val="24"/>
        </w:rPr>
      </w:pPr>
      <w:r w:rsidRPr="00421B76">
        <w:rPr>
          <w:rFonts w:asciiTheme="minorHAnsi" w:hAnsiTheme="minorHAnsi" w:cstheme="minorHAnsi"/>
          <w:bCs/>
          <w:iCs/>
          <w:sz w:val="24"/>
        </w:rPr>
        <w:t>SOP</w:t>
      </w:r>
      <w:r w:rsidR="006A0293">
        <w:rPr>
          <w:rFonts w:asciiTheme="minorHAnsi" w:hAnsiTheme="minorHAnsi" w:cstheme="minorHAnsi"/>
          <w:bCs/>
          <w:iCs/>
          <w:sz w:val="24"/>
        </w:rPr>
        <w:t>#31</w:t>
      </w:r>
      <w:r w:rsidRPr="00421B76">
        <w:rPr>
          <w:rFonts w:asciiTheme="minorHAnsi" w:hAnsiTheme="minorHAnsi" w:cstheme="minorHAnsi"/>
          <w:bCs/>
          <w:iCs/>
          <w:sz w:val="24"/>
        </w:rPr>
        <w:t>_W</w:t>
      </w:r>
      <w:r w:rsidR="006A0293">
        <w:rPr>
          <w:rFonts w:asciiTheme="minorHAnsi" w:hAnsiTheme="minorHAnsi" w:cstheme="minorHAnsi"/>
          <w:bCs/>
          <w:iCs/>
          <w:sz w:val="24"/>
        </w:rPr>
        <w:t>R</w:t>
      </w:r>
      <w:r w:rsidRPr="00421B76">
        <w:rPr>
          <w:rFonts w:asciiTheme="minorHAnsi" w:hAnsiTheme="minorHAnsi" w:cstheme="minorHAnsi"/>
          <w:bCs/>
          <w:iCs/>
          <w:sz w:val="24"/>
        </w:rPr>
        <w:t>E-</w:t>
      </w:r>
      <w:r w:rsidR="006A0293">
        <w:rPr>
          <w:rFonts w:asciiTheme="minorHAnsi" w:hAnsiTheme="minorHAnsi" w:cstheme="minorHAnsi"/>
          <w:bCs/>
          <w:iCs/>
          <w:sz w:val="24"/>
        </w:rPr>
        <w:t>SHO-</w:t>
      </w:r>
      <w:r w:rsidRPr="00421B76">
        <w:rPr>
          <w:rFonts w:asciiTheme="minorHAnsi" w:hAnsiTheme="minorHAnsi" w:cstheme="minorHAnsi"/>
          <w:bCs/>
          <w:iCs/>
          <w:sz w:val="24"/>
        </w:rPr>
        <w:t>OSL- Setup of Ultra-Cold Chain for EVD vaccination.</w:t>
      </w:r>
    </w:p>
    <w:p w14:paraId="62197774" w14:textId="0393BDCA" w:rsidR="00FD7E82" w:rsidRPr="00421B76" w:rsidRDefault="00FD7E82" w:rsidP="00421B76">
      <w:pPr>
        <w:pStyle w:val="ListParagraph"/>
        <w:numPr>
          <w:ilvl w:val="0"/>
          <w:numId w:val="16"/>
        </w:numPr>
        <w:spacing w:before="100" w:beforeAutospacing="1" w:after="100" w:afterAutospacing="1"/>
        <w:jc w:val="both"/>
        <w:rPr>
          <w:rFonts w:asciiTheme="minorHAnsi" w:hAnsiTheme="minorHAnsi" w:cstheme="minorHAnsi"/>
          <w:b/>
          <w:bCs/>
          <w:iCs/>
          <w:sz w:val="24"/>
        </w:rPr>
      </w:pPr>
      <w:r w:rsidRPr="00421B76">
        <w:rPr>
          <w:rFonts w:asciiTheme="minorHAnsi" w:hAnsiTheme="minorHAnsi" w:cstheme="minorHAnsi"/>
          <w:bCs/>
          <w:iCs/>
          <w:sz w:val="24"/>
        </w:rPr>
        <w:t>SOP</w:t>
      </w:r>
      <w:r w:rsidR="006A0293">
        <w:rPr>
          <w:rFonts w:asciiTheme="minorHAnsi" w:hAnsiTheme="minorHAnsi" w:cstheme="minorHAnsi"/>
          <w:bCs/>
          <w:iCs/>
          <w:sz w:val="24"/>
        </w:rPr>
        <w:t>#</w:t>
      </w:r>
      <w:r w:rsidRPr="00421B76">
        <w:rPr>
          <w:rFonts w:asciiTheme="minorHAnsi" w:hAnsiTheme="minorHAnsi" w:cstheme="minorHAnsi"/>
          <w:bCs/>
          <w:iCs/>
          <w:sz w:val="24"/>
        </w:rPr>
        <w:t>_W</w:t>
      </w:r>
      <w:r w:rsidR="006A0293">
        <w:rPr>
          <w:rFonts w:asciiTheme="minorHAnsi" w:hAnsiTheme="minorHAnsi" w:cstheme="minorHAnsi"/>
          <w:bCs/>
          <w:iCs/>
          <w:sz w:val="24"/>
        </w:rPr>
        <w:t>R</w:t>
      </w:r>
      <w:r w:rsidRPr="00421B76">
        <w:rPr>
          <w:rFonts w:asciiTheme="minorHAnsi" w:hAnsiTheme="minorHAnsi" w:cstheme="minorHAnsi"/>
          <w:bCs/>
          <w:iCs/>
          <w:sz w:val="24"/>
        </w:rPr>
        <w:t>E-</w:t>
      </w:r>
      <w:r w:rsidR="006A0293">
        <w:rPr>
          <w:rFonts w:asciiTheme="minorHAnsi" w:hAnsiTheme="minorHAnsi" w:cstheme="minorHAnsi"/>
          <w:bCs/>
          <w:iCs/>
          <w:sz w:val="24"/>
        </w:rPr>
        <w:t>SHO</w:t>
      </w:r>
      <w:r w:rsidRPr="00421B76">
        <w:rPr>
          <w:rFonts w:asciiTheme="minorHAnsi" w:hAnsiTheme="minorHAnsi" w:cstheme="minorHAnsi"/>
          <w:bCs/>
          <w:iCs/>
          <w:sz w:val="24"/>
        </w:rPr>
        <w:t>-OSL- Packing EVD Vaccine for transportation to the Field.</w:t>
      </w:r>
    </w:p>
    <w:p w14:paraId="06089002" w14:textId="167FE69C" w:rsidR="00FD7E82" w:rsidRPr="00421B76" w:rsidRDefault="00FD7E82" w:rsidP="00421B76">
      <w:pPr>
        <w:pStyle w:val="ListParagraph"/>
        <w:numPr>
          <w:ilvl w:val="0"/>
          <w:numId w:val="16"/>
        </w:numPr>
        <w:spacing w:before="100" w:beforeAutospacing="1" w:after="100" w:afterAutospacing="1"/>
        <w:jc w:val="both"/>
        <w:rPr>
          <w:rFonts w:asciiTheme="minorHAnsi" w:hAnsiTheme="minorHAnsi" w:cstheme="minorHAnsi"/>
          <w:b/>
          <w:bCs/>
          <w:iCs/>
          <w:sz w:val="24"/>
        </w:rPr>
      </w:pPr>
      <w:r w:rsidRPr="00421B76">
        <w:rPr>
          <w:rFonts w:asciiTheme="minorHAnsi" w:hAnsiTheme="minorHAnsi" w:cstheme="minorHAnsi"/>
          <w:bCs/>
          <w:iCs/>
          <w:sz w:val="24"/>
        </w:rPr>
        <w:t>SOP</w:t>
      </w:r>
      <w:r w:rsidR="006A0293">
        <w:rPr>
          <w:rFonts w:asciiTheme="minorHAnsi" w:hAnsiTheme="minorHAnsi" w:cstheme="minorHAnsi"/>
          <w:bCs/>
          <w:iCs/>
          <w:sz w:val="24"/>
        </w:rPr>
        <w:t>#32</w:t>
      </w:r>
      <w:r w:rsidRPr="00421B76">
        <w:rPr>
          <w:rFonts w:asciiTheme="minorHAnsi" w:hAnsiTheme="minorHAnsi" w:cstheme="minorHAnsi"/>
          <w:bCs/>
          <w:iCs/>
          <w:sz w:val="24"/>
        </w:rPr>
        <w:t>_W</w:t>
      </w:r>
      <w:r w:rsidR="006A0293">
        <w:rPr>
          <w:rFonts w:asciiTheme="minorHAnsi" w:hAnsiTheme="minorHAnsi" w:cstheme="minorHAnsi"/>
          <w:bCs/>
          <w:iCs/>
          <w:sz w:val="24"/>
        </w:rPr>
        <w:t>R</w:t>
      </w:r>
      <w:r w:rsidRPr="00421B76">
        <w:rPr>
          <w:rFonts w:asciiTheme="minorHAnsi" w:hAnsiTheme="minorHAnsi" w:cstheme="minorHAnsi"/>
          <w:bCs/>
          <w:iCs/>
          <w:sz w:val="24"/>
        </w:rPr>
        <w:t>E-</w:t>
      </w:r>
      <w:r w:rsidR="006A0293">
        <w:rPr>
          <w:rFonts w:asciiTheme="minorHAnsi" w:hAnsiTheme="minorHAnsi" w:cstheme="minorHAnsi"/>
          <w:bCs/>
          <w:iCs/>
          <w:sz w:val="24"/>
        </w:rPr>
        <w:t>SHO</w:t>
      </w:r>
      <w:r w:rsidRPr="00421B76">
        <w:rPr>
          <w:rFonts w:asciiTheme="minorHAnsi" w:hAnsiTheme="minorHAnsi" w:cstheme="minorHAnsi"/>
          <w:bCs/>
          <w:iCs/>
          <w:sz w:val="24"/>
        </w:rPr>
        <w:t>-OSL- UCC Decommission.</w:t>
      </w:r>
    </w:p>
    <w:p w14:paraId="1FD7EBA5" w14:textId="75C5EECA" w:rsidR="00421B76" w:rsidRPr="006D2807" w:rsidRDefault="00421B76" w:rsidP="00421B76">
      <w:pPr>
        <w:pStyle w:val="ListParagraph"/>
        <w:numPr>
          <w:ilvl w:val="0"/>
          <w:numId w:val="16"/>
        </w:numPr>
        <w:spacing w:before="100" w:beforeAutospacing="1" w:after="100" w:afterAutospacing="1"/>
        <w:jc w:val="both"/>
        <w:rPr>
          <w:rFonts w:asciiTheme="minorHAnsi" w:hAnsiTheme="minorHAnsi" w:cstheme="minorHAnsi"/>
          <w:b/>
          <w:bCs/>
          <w:iCs/>
          <w:sz w:val="24"/>
        </w:rPr>
        <w:sectPr w:rsidR="00421B76" w:rsidRPr="006D2807" w:rsidSect="00D12595">
          <w:headerReference w:type="default" r:id="rId25"/>
          <w:footerReference w:type="default" r:id="rId26"/>
          <w:pgSz w:w="11907" w:h="16840" w:code="9"/>
          <w:pgMar w:top="1440" w:right="1797" w:bottom="1440" w:left="1797" w:header="709" w:footer="289" w:gutter="0"/>
          <w:cols w:space="708"/>
          <w:docGrid w:linePitch="360"/>
        </w:sectPr>
      </w:pPr>
    </w:p>
    <w:p w14:paraId="306B4216" w14:textId="5F919F55" w:rsidR="00421B76" w:rsidRPr="00EA0DDA" w:rsidRDefault="00EA0DDA" w:rsidP="00EA0DDA">
      <w:pPr>
        <w:pStyle w:val="Heading1"/>
        <w:numPr>
          <w:ilvl w:val="1"/>
          <w:numId w:val="10"/>
        </w:numPr>
        <w:tabs>
          <w:tab w:val="center" w:pos="6980"/>
          <w:tab w:val="right" w:leader="dot" w:pos="8330"/>
          <w:tab w:val="left" w:pos="10560"/>
        </w:tabs>
        <w:jc w:val="left"/>
        <w:rPr>
          <w:rFonts w:asciiTheme="minorHAnsi" w:hAnsiTheme="minorHAnsi" w:cstheme="minorHAnsi"/>
          <w:bCs/>
          <w:iCs/>
          <w:color w:val="4F81BD" w:themeColor="accent1"/>
          <w:sz w:val="24"/>
          <w:szCs w:val="22"/>
          <w:lang w:val="en-US"/>
        </w:rPr>
      </w:pPr>
      <w:r w:rsidRPr="00EA0DDA">
        <w:rPr>
          <w:rFonts w:asciiTheme="minorHAnsi" w:hAnsiTheme="minorHAnsi" w:cstheme="minorHAnsi"/>
          <w:bCs/>
          <w:iCs/>
          <w:color w:val="4F81BD" w:themeColor="accent1"/>
          <w:sz w:val="24"/>
          <w:szCs w:val="22"/>
          <w:lang w:val="en-US"/>
        </w:rPr>
        <w:lastRenderedPageBreak/>
        <w:t>W</w:t>
      </w:r>
      <w:r w:rsidR="00421B76" w:rsidRPr="00EA0DDA">
        <w:rPr>
          <w:rFonts w:asciiTheme="minorHAnsi" w:hAnsiTheme="minorHAnsi" w:cstheme="minorHAnsi"/>
          <w:bCs/>
          <w:iCs/>
          <w:color w:val="4F81BD" w:themeColor="accent1"/>
          <w:sz w:val="24"/>
          <w:szCs w:val="22"/>
          <w:lang w:val="en-US"/>
        </w:rPr>
        <w:t>aste Management Chart:</w:t>
      </w:r>
    </w:p>
    <w:p w14:paraId="1DD30C94" w14:textId="77777777" w:rsidR="00421B76" w:rsidRDefault="00421B76" w:rsidP="00421B76">
      <w:pPr>
        <w:rPr>
          <w:rFonts w:asciiTheme="minorHAnsi" w:hAnsiTheme="minorHAnsi" w:cstheme="minorHAnsi"/>
          <w:b/>
          <w:color w:val="1E7FB8"/>
        </w:rPr>
      </w:pPr>
    </w:p>
    <w:p w14:paraId="4496414A" w14:textId="77777777" w:rsidR="00421B76" w:rsidRDefault="00421B76" w:rsidP="00421B76">
      <w:pPr>
        <w:jc w:val="center"/>
        <w:rPr>
          <w:rFonts w:asciiTheme="minorHAnsi" w:hAnsiTheme="minorHAnsi" w:cstheme="minorHAnsi"/>
          <w:b/>
          <w:color w:val="1E7FB8"/>
        </w:rPr>
      </w:pPr>
      <w:r w:rsidRPr="008E7B8E">
        <w:rPr>
          <w:noProof/>
        </w:rPr>
        <w:drawing>
          <wp:inline distT="0" distB="0" distL="0" distR="0" wp14:anchorId="2127C8C3" wp14:editId="722DFCED">
            <wp:extent cx="8794525" cy="4488872"/>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79149" cy="4532065"/>
                    </a:xfrm>
                    <a:prstGeom prst="rect">
                      <a:avLst/>
                    </a:prstGeom>
                    <a:noFill/>
                    <a:ln>
                      <a:noFill/>
                    </a:ln>
                  </pic:spPr>
                </pic:pic>
              </a:graphicData>
            </a:graphic>
          </wp:inline>
        </w:drawing>
      </w:r>
    </w:p>
    <w:p w14:paraId="53537E36" w14:textId="77777777" w:rsidR="00421B76" w:rsidRDefault="00421B76" w:rsidP="00421B76">
      <w:pPr>
        <w:rPr>
          <w:rFonts w:asciiTheme="minorHAnsi" w:hAnsiTheme="minorHAnsi" w:cstheme="minorHAnsi"/>
          <w:b/>
          <w:color w:val="1E7FB8"/>
        </w:rPr>
      </w:pPr>
    </w:p>
    <w:p w14:paraId="65CBD51D" w14:textId="77777777" w:rsidR="00421B76" w:rsidRDefault="00421B76" w:rsidP="00421B76"/>
    <w:p w14:paraId="351446A8" w14:textId="4BCBD589" w:rsidR="00421B76" w:rsidRPr="00421B76" w:rsidRDefault="00421B76" w:rsidP="00421B76">
      <w:pPr>
        <w:sectPr w:rsidR="00421B76" w:rsidRPr="00421B76" w:rsidSect="00421B76">
          <w:headerReference w:type="default" r:id="rId28"/>
          <w:footerReference w:type="default" r:id="rId29"/>
          <w:pgSz w:w="16840" w:h="11907" w:orient="landscape" w:code="9"/>
          <w:pgMar w:top="1797" w:right="1440" w:bottom="1797" w:left="1440" w:header="709" w:footer="289" w:gutter="0"/>
          <w:cols w:space="708"/>
          <w:docGrid w:linePitch="360"/>
        </w:sectPr>
      </w:pPr>
    </w:p>
    <w:p w14:paraId="034F3E47" w14:textId="19BAF9F7" w:rsidR="00FD7E82" w:rsidRDefault="00FD7E82" w:rsidP="001F7D2B">
      <w:pPr>
        <w:pStyle w:val="Heading3"/>
      </w:pPr>
    </w:p>
    <w:p w14:paraId="3B3F30A4" w14:textId="6BE7C48B" w:rsidR="00FD7E82" w:rsidRPr="00421B76" w:rsidRDefault="00FD7E82" w:rsidP="00421B76">
      <w:pPr>
        <w:pStyle w:val="Heading3"/>
        <w:rPr>
          <w:rFonts w:ascii="Calibri" w:hAnsi="Calibri" w:cs="Calibri"/>
        </w:rPr>
      </w:pPr>
      <w:r w:rsidRPr="00421B76">
        <w:rPr>
          <w:rFonts w:ascii="Calibri" w:hAnsi="Calibri" w:cs="Calibri"/>
        </w:rPr>
        <w:t>APPENDIX</w:t>
      </w:r>
    </w:p>
    <w:p w14:paraId="01465FAB" w14:textId="0BB468E4" w:rsidR="00FD7E82" w:rsidRDefault="00FD7E82" w:rsidP="001F7D2B">
      <w:pPr>
        <w:pStyle w:val="Heading3"/>
      </w:pPr>
    </w:p>
    <w:p w14:paraId="23289A51" w14:textId="67B4E4B3" w:rsidR="00EA0DDA" w:rsidRDefault="00EA0DDA" w:rsidP="00EA0DDA"/>
    <w:p w14:paraId="21B6879D" w14:textId="727D4AAE" w:rsidR="00EA0DDA" w:rsidRDefault="00EA0DDA" w:rsidP="00EA0DDA"/>
    <w:p w14:paraId="4BA6DB56" w14:textId="77777777" w:rsidR="00EA0DDA" w:rsidRPr="00EA0DDA" w:rsidRDefault="00EA0DDA" w:rsidP="00EA0DDA"/>
    <w:p w14:paraId="386D4E07" w14:textId="0DEAE19A" w:rsidR="00D94AEC" w:rsidRPr="00421B76" w:rsidRDefault="00421B76" w:rsidP="00421B76">
      <w:pPr>
        <w:pStyle w:val="Heading3"/>
        <w:rPr>
          <w:rFonts w:asciiTheme="minorHAnsi" w:hAnsiTheme="minorHAnsi" w:cstheme="minorHAnsi"/>
          <w:color w:val="auto"/>
          <w:u w:val="single"/>
        </w:rPr>
      </w:pPr>
      <w:r w:rsidRPr="00421B76">
        <w:rPr>
          <w:rFonts w:asciiTheme="minorHAnsi" w:hAnsiTheme="minorHAnsi" w:cstheme="minorHAnsi"/>
          <w:color w:val="4F81BD" w:themeColor="accent1"/>
          <w:u w:val="single"/>
        </w:rPr>
        <w:t>1.</w:t>
      </w:r>
      <w:r w:rsidR="00FD7E82" w:rsidRPr="00421B76">
        <w:rPr>
          <w:rFonts w:asciiTheme="minorHAnsi" w:hAnsiTheme="minorHAnsi" w:cstheme="minorHAnsi"/>
          <w:color w:val="auto"/>
          <w:u w:val="single"/>
        </w:rPr>
        <w:t xml:space="preserve"> </w:t>
      </w:r>
      <w:r w:rsidR="00D94AEC" w:rsidRPr="00421B76">
        <w:rPr>
          <w:rFonts w:asciiTheme="minorHAnsi" w:hAnsiTheme="minorHAnsi" w:cstheme="minorHAnsi"/>
          <w:color w:val="4F81BD" w:themeColor="accent1"/>
          <w:u w:val="single"/>
        </w:rPr>
        <w:t>GLOSSARY</w:t>
      </w:r>
      <w:r w:rsidR="00FD7E82" w:rsidRPr="00421B76">
        <w:rPr>
          <w:rFonts w:asciiTheme="minorHAnsi" w:hAnsiTheme="minorHAnsi" w:cstheme="minorHAnsi"/>
          <w:color w:val="auto"/>
          <w:u w:val="single"/>
        </w:rPr>
        <w:t>:</w:t>
      </w:r>
    </w:p>
    <w:p w14:paraId="14AD2D5A" w14:textId="4F4F6C40" w:rsidR="00D94AEC" w:rsidRDefault="00D94AEC" w:rsidP="00D94AEC">
      <w:pPr>
        <w:rPr>
          <w:rFonts w:asciiTheme="minorHAnsi" w:hAnsiTheme="minorHAnsi" w:cstheme="minorHAnsi"/>
          <w:b/>
          <w:color w:val="1E7FB8"/>
          <w:sz w:val="28"/>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750"/>
      </w:tblGrid>
      <w:tr w:rsidR="004119F1" w:rsidRPr="004119F1" w14:paraId="7916AD6A" w14:textId="77777777" w:rsidTr="006D2807">
        <w:tc>
          <w:tcPr>
            <w:tcW w:w="1525" w:type="dxa"/>
            <w:shd w:val="clear" w:color="auto" w:fill="auto"/>
          </w:tcPr>
          <w:p w14:paraId="46343913" w14:textId="71C9FB4A"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SOP:</w:t>
            </w:r>
          </w:p>
        </w:tc>
        <w:tc>
          <w:tcPr>
            <w:tcW w:w="6750" w:type="dxa"/>
            <w:shd w:val="clear" w:color="auto" w:fill="auto"/>
          </w:tcPr>
          <w:p w14:paraId="5C7E6C89" w14:textId="6CBA403D"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Standard Operational Procedure.</w:t>
            </w:r>
          </w:p>
        </w:tc>
      </w:tr>
      <w:tr w:rsidR="004119F1" w:rsidRPr="004119F1" w14:paraId="4E3D2A60" w14:textId="77777777" w:rsidTr="006D2807">
        <w:tc>
          <w:tcPr>
            <w:tcW w:w="1525" w:type="dxa"/>
            <w:shd w:val="clear" w:color="auto" w:fill="auto"/>
          </w:tcPr>
          <w:p w14:paraId="7607C00E" w14:textId="3D66E876"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HCWM:</w:t>
            </w:r>
          </w:p>
        </w:tc>
        <w:tc>
          <w:tcPr>
            <w:tcW w:w="6750" w:type="dxa"/>
            <w:shd w:val="clear" w:color="auto" w:fill="auto"/>
          </w:tcPr>
          <w:p w14:paraId="225FBF5D" w14:textId="4577D66F"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Health Care Waste Management.</w:t>
            </w:r>
          </w:p>
        </w:tc>
      </w:tr>
      <w:tr w:rsidR="004119F1" w:rsidRPr="004119F1" w14:paraId="0D2AB4A5" w14:textId="77777777" w:rsidTr="006D2807">
        <w:tc>
          <w:tcPr>
            <w:tcW w:w="1525" w:type="dxa"/>
            <w:shd w:val="clear" w:color="auto" w:fill="auto"/>
          </w:tcPr>
          <w:p w14:paraId="1B8F8BAE" w14:textId="02745860"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EVD:</w:t>
            </w:r>
          </w:p>
        </w:tc>
        <w:tc>
          <w:tcPr>
            <w:tcW w:w="6750" w:type="dxa"/>
            <w:shd w:val="clear" w:color="auto" w:fill="auto"/>
          </w:tcPr>
          <w:p w14:paraId="6CEE4DC7" w14:textId="728C4F9E"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Ebola Virus Diseases.</w:t>
            </w:r>
          </w:p>
        </w:tc>
      </w:tr>
      <w:tr w:rsidR="004119F1" w:rsidRPr="004119F1" w14:paraId="234CB305" w14:textId="77777777" w:rsidTr="006D2807">
        <w:tc>
          <w:tcPr>
            <w:tcW w:w="1525" w:type="dxa"/>
            <w:shd w:val="clear" w:color="auto" w:fill="auto"/>
          </w:tcPr>
          <w:p w14:paraId="3A60E067" w14:textId="60400A16"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PPE:</w:t>
            </w:r>
          </w:p>
        </w:tc>
        <w:tc>
          <w:tcPr>
            <w:tcW w:w="6750" w:type="dxa"/>
            <w:shd w:val="clear" w:color="auto" w:fill="auto"/>
          </w:tcPr>
          <w:p w14:paraId="318DADAE" w14:textId="29EC319B"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Personal Protective Equipment.</w:t>
            </w:r>
          </w:p>
        </w:tc>
      </w:tr>
      <w:tr w:rsidR="004119F1" w:rsidRPr="004119F1" w14:paraId="1466AE5B" w14:textId="77777777" w:rsidTr="006D2807">
        <w:tc>
          <w:tcPr>
            <w:tcW w:w="1525" w:type="dxa"/>
            <w:shd w:val="clear" w:color="auto" w:fill="auto"/>
          </w:tcPr>
          <w:p w14:paraId="507C933E" w14:textId="2A697020"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Sharps Container:</w:t>
            </w:r>
          </w:p>
        </w:tc>
        <w:tc>
          <w:tcPr>
            <w:tcW w:w="6750" w:type="dxa"/>
            <w:shd w:val="clear" w:color="auto" w:fill="auto"/>
          </w:tcPr>
          <w:p w14:paraId="562995DA" w14:textId="436A68CF" w:rsidR="004119F1" w:rsidRPr="004119F1" w:rsidRDefault="004119F1" w:rsidP="00421B76">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 xml:space="preserve">Container dedicated specifically to contain sharps (needles, syringes, etc.), containing them in a secured and safe way, to prevent punching accidents and blocking transmission of diseases. </w:t>
            </w:r>
          </w:p>
        </w:tc>
      </w:tr>
      <w:tr w:rsidR="004119F1" w:rsidRPr="004119F1" w14:paraId="21674849" w14:textId="77777777" w:rsidTr="006D2807">
        <w:tc>
          <w:tcPr>
            <w:tcW w:w="1525" w:type="dxa"/>
            <w:shd w:val="clear" w:color="auto" w:fill="auto"/>
          </w:tcPr>
          <w:p w14:paraId="423B8A96" w14:textId="10EDAD82" w:rsidR="004119F1" w:rsidRPr="004119F1" w:rsidRDefault="004119F1" w:rsidP="004119F1">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Safety Box:</w:t>
            </w:r>
          </w:p>
        </w:tc>
        <w:tc>
          <w:tcPr>
            <w:tcW w:w="6750" w:type="dxa"/>
            <w:shd w:val="clear" w:color="auto" w:fill="auto"/>
          </w:tcPr>
          <w:p w14:paraId="014078CF" w14:textId="1497A3D5" w:rsidR="004119F1" w:rsidRPr="004119F1" w:rsidRDefault="004119F1" w:rsidP="00421B76">
            <w:pPr>
              <w:spacing w:before="100" w:beforeAutospacing="1" w:after="100" w:afterAutospacing="1"/>
              <w:rPr>
                <w:rFonts w:asciiTheme="minorHAnsi" w:hAnsiTheme="minorHAnsi" w:cstheme="minorHAnsi"/>
                <w:bCs/>
                <w:iCs/>
              </w:rPr>
            </w:pPr>
            <w:r w:rsidRPr="004119F1">
              <w:rPr>
                <w:rFonts w:asciiTheme="minorHAnsi" w:hAnsiTheme="minorHAnsi" w:cstheme="minorHAnsi"/>
                <w:bCs/>
                <w:iCs/>
                <w:szCs w:val="20"/>
              </w:rPr>
              <w:t>See “Sharp Container”.</w:t>
            </w:r>
          </w:p>
        </w:tc>
      </w:tr>
    </w:tbl>
    <w:p w14:paraId="34F8C1EC" w14:textId="131003AC" w:rsidR="00D94AEC" w:rsidRDefault="00D94AEC" w:rsidP="00421B76">
      <w:pPr>
        <w:rPr>
          <w:rFonts w:asciiTheme="minorHAnsi" w:hAnsiTheme="minorHAnsi" w:cstheme="minorHAnsi"/>
          <w:b/>
          <w:color w:val="1E7FB8"/>
          <w:sz w:val="28"/>
        </w:rPr>
      </w:pPr>
    </w:p>
    <w:sectPr w:rsidR="00D94AEC" w:rsidSect="00421B76">
      <w:headerReference w:type="default" r:id="rId30"/>
      <w:footerReference w:type="default" r:id="rId31"/>
      <w:pgSz w:w="11907" w:h="16840" w:code="9"/>
      <w:pgMar w:top="1440" w:right="1797" w:bottom="1440" w:left="1797"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8E1DC" w14:textId="77777777" w:rsidR="007541A0" w:rsidRDefault="007541A0">
      <w:r>
        <w:separator/>
      </w:r>
    </w:p>
  </w:endnote>
  <w:endnote w:type="continuationSeparator" w:id="0">
    <w:p w14:paraId="0B2E72FE" w14:textId="77777777" w:rsidR="007541A0" w:rsidRDefault="007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60959" w:rsidRPr="002A118C" w14:paraId="3BF211AB" w14:textId="77777777" w:rsidTr="002A118C">
      <w:trPr>
        <w:trHeight w:val="632"/>
      </w:trPr>
      <w:tc>
        <w:tcPr>
          <w:tcW w:w="9758" w:type="dxa"/>
          <w:shd w:val="clear" w:color="auto" w:fill="auto"/>
        </w:tcPr>
        <w:p w14:paraId="3BF211A9"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BF211AA"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AC" w14:textId="77777777" w:rsidR="00960959" w:rsidRDefault="009609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bottom w:val="single" w:sz="4" w:space="0" w:color="006600"/>
      </w:tblBorders>
      <w:shd w:val="clear" w:color="auto" w:fill="ACC5DE"/>
      <w:tblLook w:val="01E0" w:firstRow="1" w:lastRow="1" w:firstColumn="1" w:lastColumn="1" w:noHBand="0" w:noVBand="0"/>
    </w:tblPr>
    <w:tblGrid>
      <w:gridCol w:w="810"/>
      <w:gridCol w:w="9630"/>
    </w:tblGrid>
    <w:tr w:rsidR="00421B76" w:rsidRPr="002A118C" w14:paraId="32457150" w14:textId="77777777" w:rsidTr="00D12595">
      <w:trPr>
        <w:trHeight w:val="649"/>
      </w:trPr>
      <w:tc>
        <w:tcPr>
          <w:tcW w:w="810" w:type="dxa"/>
          <w:tcBorders>
            <w:bottom w:val="single" w:sz="12" w:space="0" w:color="4F81BD" w:themeColor="accent1"/>
          </w:tcBorders>
          <w:shd w:val="clear" w:color="auto" w:fill="ACC5DE"/>
        </w:tcPr>
        <w:p w14:paraId="7C8B9525" w14:textId="77777777" w:rsidR="00421B76" w:rsidRPr="002A118C" w:rsidRDefault="00421B7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30" w:type="dxa"/>
          <w:tcBorders>
            <w:bottom w:val="single" w:sz="12" w:space="0" w:color="4F81BD" w:themeColor="accent1"/>
          </w:tcBorders>
          <w:shd w:val="clear" w:color="auto" w:fill="auto"/>
        </w:tcPr>
        <w:p w14:paraId="11E5A707" w14:textId="77777777" w:rsidR="00421B76" w:rsidRPr="002A118C" w:rsidRDefault="00421B76" w:rsidP="002A118C">
          <w:pPr>
            <w:tabs>
              <w:tab w:val="left" w:pos="3720"/>
              <w:tab w:val="center" w:pos="4323"/>
            </w:tabs>
            <w:spacing w:before="70" w:after="240"/>
            <w:ind w:left="11"/>
            <w:jc w:val="center"/>
            <w:rPr>
              <w:rFonts w:ascii="Arial Narrow" w:hAnsi="Arial Narrow"/>
              <w:b/>
              <w:bCs/>
              <w:sz w:val="22"/>
              <w:szCs w:val="22"/>
            </w:rPr>
          </w:pPr>
        </w:p>
      </w:tc>
    </w:tr>
  </w:tbl>
  <w:p w14:paraId="2D18E5A0" w14:textId="77777777" w:rsidR="00421B76" w:rsidRDefault="00421B76" w:rsidP="00DF7D41">
    <w:r>
      <w:rPr>
        <w:noProof/>
      </w:rPr>
      <mc:AlternateContent>
        <mc:Choice Requires="wps">
          <w:drawing>
            <wp:anchor distT="0" distB="0" distL="114300" distR="114300" simplePos="0" relativeHeight="251688960" behindDoc="0" locked="0" layoutInCell="1" allowOverlap="1" wp14:anchorId="2F2E039E" wp14:editId="134D8BBC">
              <wp:simplePos x="0" y="0"/>
              <wp:positionH relativeFrom="column">
                <wp:posOffset>-519430</wp:posOffset>
              </wp:positionH>
              <wp:positionV relativeFrom="paragraph">
                <wp:posOffset>321945</wp:posOffset>
              </wp:positionV>
              <wp:extent cx="5818505" cy="0"/>
              <wp:effectExtent l="13970" t="7620" r="6350" b="1143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3FE3" id="Line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p5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i/dqeRQCAAAqBAAADgAAAAAAAAAAAAAAAAAuAgAAZHJzL2Uyb0RvYy54bWxQSwECLQAUAAYA&#10;CAAAACEA9lsK1uEAAAAJAQAADwAAAAAAAAAAAAAAAABuBAAAZHJzL2Rvd25yZXYueG1sUEsFBgAA&#10;AAAEAAQA8wAAAHwFAAAAAA==&#10;" strokecolor="#036"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60959" w:rsidRPr="002A118C" w14:paraId="3BF211AF" w14:textId="77777777" w:rsidTr="002A118C">
      <w:trPr>
        <w:trHeight w:val="577"/>
      </w:trPr>
      <w:tc>
        <w:tcPr>
          <w:tcW w:w="714" w:type="dxa"/>
          <w:shd w:val="clear" w:color="auto" w:fill="ACC5DE"/>
        </w:tcPr>
        <w:p w14:paraId="3BF211AD"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BF211AE"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B0" w14:textId="77777777" w:rsidR="00960959" w:rsidRDefault="00960959" w:rsidP="00DF7D41">
    <w:r>
      <w:rPr>
        <w:noProof/>
      </w:rPr>
      <mc:AlternateContent>
        <mc:Choice Requires="wps">
          <w:drawing>
            <wp:anchor distT="0" distB="0" distL="114300" distR="114300" simplePos="0" relativeHeight="251631616" behindDoc="0" locked="0" layoutInCell="1" allowOverlap="1" wp14:anchorId="3BF211CF" wp14:editId="3BF211D0">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3092"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2" w14:textId="7E4C60B5" w:rsidR="00960959" w:rsidRPr="006A1159" w:rsidRDefault="0096095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82816" behindDoc="0" locked="0" layoutInCell="1" allowOverlap="1" wp14:anchorId="3BF211D1" wp14:editId="502C3731">
              <wp:simplePos x="0" y="0"/>
              <wp:positionH relativeFrom="page">
                <wp:posOffset>3860800</wp:posOffset>
              </wp:positionH>
              <wp:positionV relativeFrom="page">
                <wp:posOffset>9769475</wp:posOffset>
              </wp:positionV>
              <wp:extent cx="3282315" cy="2540"/>
              <wp:effectExtent l="0" t="19050" r="3238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9BA65" id="Line 11"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" strokecolor="#4f81bd [3204]"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Strategic Health Operations</w:t>
    </w:r>
    <w:r>
      <w:rPr>
        <w:rFonts w:ascii="Arial" w:hAnsi="Arial" w:cs="Arial"/>
        <w:color w:val="1E7FB8"/>
      </w:rPr>
      <w:t xml:space="preserve"> D</w:t>
    </w:r>
    <w:r w:rsidRPr="006A1159">
      <w:rPr>
        <w:rFonts w:ascii="Arial" w:hAnsi="Arial" w:cs="Arial"/>
        <w:color w:val="1E7FB8"/>
      </w:rPr>
      <w:t>epartment</w:t>
    </w:r>
  </w:p>
  <w:p w14:paraId="3BF211B3" w14:textId="4E875C8F" w:rsidR="00960959" w:rsidRPr="006D266D" w:rsidRDefault="00960959"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Operational Support and Logistics</w:t>
    </w:r>
  </w:p>
  <w:p w14:paraId="3BF211B4" w14:textId="77777777" w:rsidR="00960959" w:rsidRDefault="00960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60959" w:rsidRPr="002A118C" w14:paraId="3BF211C2" w14:textId="77777777" w:rsidTr="002A118C">
      <w:trPr>
        <w:trHeight w:val="703"/>
      </w:trPr>
      <w:tc>
        <w:tcPr>
          <w:tcW w:w="12603" w:type="dxa"/>
          <w:shd w:val="clear" w:color="auto" w:fill="auto"/>
        </w:tcPr>
        <w:p w14:paraId="3BF211C0"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BF211C1"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BF211C3" w14:textId="77777777" w:rsidR="00960959" w:rsidRDefault="00960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tblInd w:w="-1080" w:type="dxa"/>
      <w:tblBorders>
        <w:bottom w:val="single" w:sz="4" w:space="0" w:color="006600"/>
      </w:tblBorders>
      <w:shd w:val="clear" w:color="auto" w:fill="ACC5DE"/>
      <w:tblLook w:val="01E0" w:firstRow="1" w:lastRow="1" w:firstColumn="1" w:lastColumn="1" w:noHBand="0" w:noVBand="0"/>
    </w:tblPr>
    <w:tblGrid>
      <w:gridCol w:w="990"/>
      <w:gridCol w:w="9540"/>
    </w:tblGrid>
    <w:tr w:rsidR="00960959" w:rsidRPr="002A118C" w14:paraId="3BF211C6" w14:textId="77777777" w:rsidTr="00377C92">
      <w:trPr>
        <w:trHeight w:val="649"/>
      </w:trPr>
      <w:tc>
        <w:tcPr>
          <w:tcW w:w="990" w:type="dxa"/>
          <w:tcBorders>
            <w:bottom w:val="single" w:sz="12" w:space="0" w:color="4F81BD" w:themeColor="accent1"/>
          </w:tcBorders>
          <w:shd w:val="clear" w:color="auto" w:fill="ACC5DE"/>
        </w:tcPr>
        <w:p w14:paraId="3BF211C4"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540" w:type="dxa"/>
          <w:tcBorders>
            <w:bottom w:val="single" w:sz="12" w:space="0" w:color="4F81BD" w:themeColor="accent1"/>
          </w:tcBorders>
          <w:shd w:val="clear" w:color="auto" w:fill="auto"/>
        </w:tcPr>
        <w:p w14:paraId="3BF211C5"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C7" w14:textId="77777777" w:rsidR="00960959" w:rsidRDefault="00960959" w:rsidP="00DF7D41">
    <w:r>
      <w:rPr>
        <w:noProof/>
      </w:rPr>
      <mc:AlternateContent>
        <mc:Choice Requires="wps">
          <w:drawing>
            <wp:anchor distT="0" distB="0" distL="114300" distR="114300" simplePos="0" relativeHeight="251659776" behindDoc="0" locked="0" layoutInCell="1" allowOverlap="1" wp14:anchorId="3BF211D3" wp14:editId="3BF211D4">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88B1"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9" w14:textId="77777777" w:rsidR="00960959" w:rsidRDefault="0096095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60959" w:rsidRPr="002A118C" w14:paraId="3BF211CC" w14:textId="77777777" w:rsidTr="00A438A9">
      <w:tc>
        <w:tcPr>
          <w:tcW w:w="14399" w:type="dxa"/>
          <w:shd w:val="clear" w:color="auto" w:fill="auto"/>
        </w:tcPr>
        <w:p w14:paraId="3BF211CA"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BF211CB"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CD" w14:textId="77777777" w:rsidR="00960959" w:rsidRDefault="0096095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3BF211D5" wp14:editId="3BF211D6">
          <wp:simplePos x="0" y="0"/>
          <wp:positionH relativeFrom="column">
            <wp:posOffset>2807970</wp:posOffset>
          </wp:positionH>
          <wp:positionV relativeFrom="paragraph">
            <wp:posOffset>4561840</wp:posOffset>
          </wp:positionV>
          <wp:extent cx="1054100" cy="1042670"/>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3BF211D7" wp14:editId="3BF211D8">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D7"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BF211CE" w14:textId="77777777" w:rsidR="00960959" w:rsidRDefault="009609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50" w:type="dxa"/>
      <w:tblInd w:w="-450" w:type="dxa"/>
      <w:tblBorders>
        <w:bottom w:val="single" w:sz="4" w:space="0" w:color="006600"/>
      </w:tblBorders>
      <w:shd w:val="clear" w:color="auto" w:fill="ACC5DE"/>
      <w:tblLook w:val="01E0" w:firstRow="1" w:lastRow="1" w:firstColumn="1" w:lastColumn="1" w:noHBand="0" w:noVBand="0"/>
    </w:tblPr>
    <w:tblGrid>
      <w:gridCol w:w="990"/>
      <w:gridCol w:w="13860"/>
    </w:tblGrid>
    <w:tr w:rsidR="00377C97" w:rsidRPr="002A118C" w14:paraId="5219A735" w14:textId="77777777" w:rsidTr="005C6484">
      <w:trPr>
        <w:trHeight w:val="649"/>
      </w:trPr>
      <w:tc>
        <w:tcPr>
          <w:tcW w:w="990" w:type="dxa"/>
          <w:tcBorders>
            <w:bottom w:val="single" w:sz="12" w:space="0" w:color="4F81BD" w:themeColor="accent1"/>
          </w:tcBorders>
          <w:shd w:val="clear" w:color="auto" w:fill="ACC5DE"/>
        </w:tcPr>
        <w:p w14:paraId="45E5FF88" w14:textId="77777777" w:rsidR="00377C97" w:rsidRPr="002A118C" w:rsidRDefault="00377C97"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3860" w:type="dxa"/>
          <w:tcBorders>
            <w:bottom w:val="single" w:sz="12" w:space="0" w:color="4F81BD" w:themeColor="accent1"/>
          </w:tcBorders>
          <w:shd w:val="clear" w:color="auto" w:fill="auto"/>
        </w:tcPr>
        <w:p w14:paraId="2388CC7D" w14:textId="77777777" w:rsidR="00377C97" w:rsidRPr="002A118C" w:rsidRDefault="00377C97" w:rsidP="002A118C">
          <w:pPr>
            <w:tabs>
              <w:tab w:val="left" w:pos="3720"/>
              <w:tab w:val="center" w:pos="4323"/>
            </w:tabs>
            <w:spacing w:before="70" w:after="240"/>
            <w:ind w:left="11"/>
            <w:jc w:val="center"/>
            <w:rPr>
              <w:rFonts w:ascii="Arial Narrow" w:hAnsi="Arial Narrow"/>
              <w:b/>
              <w:bCs/>
              <w:sz w:val="22"/>
              <w:szCs w:val="22"/>
            </w:rPr>
          </w:pPr>
        </w:p>
      </w:tc>
    </w:tr>
  </w:tbl>
  <w:p w14:paraId="3D308741" w14:textId="77777777" w:rsidR="00377C97" w:rsidRDefault="00377C97" w:rsidP="00DF7D41">
    <w:r>
      <w:rPr>
        <w:noProof/>
      </w:rPr>
      <mc:AlternateContent>
        <mc:Choice Requires="wps">
          <w:drawing>
            <wp:anchor distT="0" distB="0" distL="114300" distR="114300" simplePos="0" relativeHeight="251684864" behindDoc="0" locked="0" layoutInCell="1" allowOverlap="1" wp14:anchorId="09C18AC7" wp14:editId="60F5B6AE">
              <wp:simplePos x="0" y="0"/>
              <wp:positionH relativeFrom="column">
                <wp:posOffset>-519430</wp:posOffset>
              </wp:positionH>
              <wp:positionV relativeFrom="paragraph">
                <wp:posOffset>321945</wp:posOffset>
              </wp:positionV>
              <wp:extent cx="5818505" cy="0"/>
              <wp:effectExtent l="13970" t="7620" r="6350" b="1143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21D5" id="Line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oC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O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BbDdoCEwIAACkEAAAOAAAAAAAAAAAAAAAAAC4CAABkcnMvZTJvRG9jLnhtbFBLAQItABQABgAI&#10;AAAAIQD2WwrW4QAAAAkBAAAPAAAAAAAAAAAAAAAAAG0EAABkcnMvZG93bnJldi54bWxQSwUGAAAA&#10;AAQABADzAAAAewUAAAAA&#10;" strokecolor="#036" strokeweight=".2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bottom w:val="single" w:sz="4" w:space="0" w:color="006600"/>
      </w:tblBorders>
      <w:shd w:val="clear" w:color="auto" w:fill="ACC5DE"/>
      <w:tblLook w:val="01E0" w:firstRow="1" w:lastRow="1" w:firstColumn="1" w:lastColumn="1" w:noHBand="0" w:noVBand="0"/>
    </w:tblPr>
    <w:tblGrid>
      <w:gridCol w:w="810"/>
      <w:gridCol w:w="9630"/>
    </w:tblGrid>
    <w:tr w:rsidR="00377C97" w:rsidRPr="002A118C" w14:paraId="493CB767" w14:textId="77777777" w:rsidTr="00D12595">
      <w:trPr>
        <w:trHeight w:val="649"/>
      </w:trPr>
      <w:tc>
        <w:tcPr>
          <w:tcW w:w="810" w:type="dxa"/>
          <w:tcBorders>
            <w:bottom w:val="single" w:sz="12" w:space="0" w:color="4F81BD" w:themeColor="accent1"/>
          </w:tcBorders>
          <w:shd w:val="clear" w:color="auto" w:fill="ACC5DE"/>
        </w:tcPr>
        <w:p w14:paraId="45FB1820" w14:textId="77777777" w:rsidR="00377C97" w:rsidRPr="002A118C" w:rsidRDefault="00377C97"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30" w:type="dxa"/>
          <w:tcBorders>
            <w:bottom w:val="single" w:sz="12" w:space="0" w:color="4F81BD" w:themeColor="accent1"/>
          </w:tcBorders>
          <w:shd w:val="clear" w:color="auto" w:fill="auto"/>
        </w:tcPr>
        <w:p w14:paraId="4CD9591E" w14:textId="77777777" w:rsidR="00377C97" w:rsidRPr="002A118C" w:rsidRDefault="00377C97" w:rsidP="002A118C">
          <w:pPr>
            <w:tabs>
              <w:tab w:val="left" w:pos="3720"/>
              <w:tab w:val="center" w:pos="4323"/>
            </w:tabs>
            <w:spacing w:before="70" w:after="240"/>
            <w:ind w:left="11"/>
            <w:jc w:val="center"/>
            <w:rPr>
              <w:rFonts w:ascii="Arial Narrow" w:hAnsi="Arial Narrow"/>
              <w:b/>
              <w:bCs/>
              <w:sz w:val="22"/>
              <w:szCs w:val="22"/>
            </w:rPr>
          </w:pPr>
        </w:p>
      </w:tc>
    </w:tr>
  </w:tbl>
  <w:p w14:paraId="3954CCA6" w14:textId="77777777" w:rsidR="00377C97" w:rsidRDefault="00377C97" w:rsidP="00DF7D41">
    <w:r>
      <w:rPr>
        <w:noProof/>
      </w:rPr>
      <mc:AlternateContent>
        <mc:Choice Requires="wps">
          <w:drawing>
            <wp:anchor distT="0" distB="0" distL="114300" distR="114300" simplePos="0" relativeHeight="251686912" behindDoc="0" locked="0" layoutInCell="1" allowOverlap="1" wp14:anchorId="053BDB2B" wp14:editId="6453B272">
              <wp:simplePos x="0" y="0"/>
              <wp:positionH relativeFrom="column">
                <wp:posOffset>-519430</wp:posOffset>
              </wp:positionH>
              <wp:positionV relativeFrom="paragraph">
                <wp:posOffset>321945</wp:posOffset>
              </wp:positionV>
              <wp:extent cx="5818505" cy="0"/>
              <wp:effectExtent l="13970" t="7620" r="635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15361" id="Line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fEFAIAACk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bI7HxBQCAAApBAAADgAAAAAAAAAAAAAAAAAuAgAAZHJzL2Uyb0RvYy54bWxQSwECLQAUAAYA&#10;CAAAACEA9lsK1uEAAAAJAQAADwAAAAAAAAAAAAAAAABuBAAAZHJzL2Rvd25yZXYueG1sUEsFBgAA&#10;AAAEAAQA8wAAAHwFAAAAAA==&#10;" strokecolor="#036" strokeweight=".25p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40" w:type="dxa"/>
      <w:tblInd w:w="-990" w:type="dxa"/>
      <w:tblBorders>
        <w:bottom w:val="single" w:sz="4" w:space="0" w:color="006600"/>
      </w:tblBorders>
      <w:shd w:val="clear" w:color="auto" w:fill="ACC5DE"/>
      <w:tblLook w:val="01E0" w:firstRow="1" w:lastRow="1" w:firstColumn="1" w:lastColumn="1" w:noHBand="0" w:noVBand="0"/>
    </w:tblPr>
    <w:tblGrid>
      <w:gridCol w:w="810"/>
      <w:gridCol w:w="15030"/>
    </w:tblGrid>
    <w:tr w:rsidR="00421B76" w:rsidRPr="002A118C" w14:paraId="2AC34876" w14:textId="77777777" w:rsidTr="00421B76">
      <w:trPr>
        <w:trHeight w:val="649"/>
      </w:trPr>
      <w:tc>
        <w:tcPr>
          <w:tcW w:w="810" w:type="dxa"/>
          <w:tcBorders>
            <w:bottom w:val="single" w:sz="12" w:space="0" w:color="4F81BD" w:themeColor="accent1"/>
          </w:tcBorders>
          <w:shd w:val="clear" w:color="auto" w:fill="ACC5DE"/>
        </w:tcPr>
        <w:p w14:paraId="369D4910" w14:textId="77777777" w:rsidR="00421B76" w:rsidRPr="002A118C" w:rsidRDefault="00421B7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5030" w:type="dxa"/>
          <w:tcBorders>
            <w:bottom w:val="single" w:sz="12" w:space="0" w:color="4F81BD" w:themeColor="accent1"/>
          </w:tcBorders>
          <w:shd w:val="clear" w:color="auto" w:fill="auto"/>
        </w:tcPr>
        <w:p w14:paraId="4B08C6E6" w14:textId="77777777" w:rsidR="00421B76" w:rsidRPr="002A118C" w:rsidRDefault="00421B76" w:rsidP="002A118C">
          <w:pPr>
            <w:tabs>
              <w:tab w:val="left" w:pos="3720"/>
              <w:tab w:val="center" w:pos="4323"/>
            </w:tabs>
            <w:spacing w:before="70" w:after="240"/>
            <w:ind w:left="11"/>
            <w:jc w:val="center"/>
            <w:rPr>
              <w:rFonts w:ascii="Arial Narrow" w:hAnsi="Arial Narrow"/>
              <w:b/>
              <w:bCs/>
              <w:sz w:val="22"/>
              <w:szCs w:val="22"/>
            </w:rPr>
          </w:pPr>
        </w:p>
      </w:tc>
    </w:tr>
  </w:tbl>
  <w:p w14:paraId="20BFA7B8" w14:textId="77777777" w:rsidR="00421B76" w:rsidRDefault="00421B76" w:rsidP="00DF7D41">
    <w:r>
      <w:rPr>
        <w:noProof/>
      </w:rPr>
      <mc:AlternateContent>
        <mc:Choice Requires="wps">
          <w:drawing>
            <wp:anchor distT="0" distB="0" distL="114300" distR="114300" simplePos="0" relativeHeight="251691008" behindDoc="0" locked="0" layoutInCell="1" allowOverlap="1" wp14:anchorId="7391F0F1" wp14:editId="40D5491C">
              <wp:simplePos x="0" y="0"/>
              <wp:positionH relativeFrom="column">
                <wp:posOffset>-519430</wp:posOffset>
              </wp:positionH>
              <wp:positionV relativeFrom="paragraph">
                <wp:posOffset>321945</wp:posOffset>
              </wp:positionV>
              <wp:extent cx="5818505" cy="0"/>
              <wp:effectExtent l="13970" t="7620" r="6350" b="1143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9D67F" id="Line 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yjFA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YCK8oxQCAAAqBAAADgAAAAAAAAAAAAAAAAAuAgAAZHJzL2Uyb0RvYy54bWxQSwECLQAUAAYA&#10;CAAAACEA9lsK1uEAAAAJAQAADwAAAAAAAAAAAAAAAABuBAAAZHJzL2Rvd25yZXYueG1sUEsFBgAA&#10;AAAEAAQA8wAAAHwFAAAAAA==&#10;" strokecolor="#036"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1B2F" w14:textId="77777777" w:rsidR="007541A0" w:rsidRDefault="007541A0">
      <w:r>
        <w:separator/>
      </w:r>
    </w:p>
  </w:footnote>
  <w:footnote w:type="continuationSeparator" w:id="0">
    <w:p w14:paraId="0D5E895A" w14:textId="77777777" w:rsidR="007541A0" w:rsidRDefault="0075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9E" w14:textId="77777777" w:rsidR="00960959" w:rsidRDefault="0096095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60959" w:rsidRPr="002A118C" w14:paraId="3BF211A2" w14:textId="77777777" w:rsidTr="002A118C">
      <w:trPr>
        <w:trHeight w:val="593"/>
      </w:trPr>
      <w:tc>
        <w:tcPr>
          <w:tcW w:w="8053" w:type="dxa"/>
          <w:shd w:val="clear" w:color="auto" w:fill="E65D00"/>
        </w:tcPr>
        <w:p w14:paraId="3BF2119F"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A0"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BF211A1"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3" w14:textId="77777777" w:rsidR="00960959" w:rsidRDefault="00960959" w:rsidP="00417210">
    <w:pPr>
      <w:pStyle w:val="Header"/>
      <w:tabs>
        <w:tab w:val="clear" w:pos="4320"/>
        <w:tab w:val="clear" w:pos="8640"/>
        <w:tab w:val="left" w:pos="1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top w:val="single" w:sz="12" w:space="0" w:color="447DB5"/>
      </w:tblBorders>
      <w:tblLook w:val="01E0" w:firstRow="1" w:lastRow="1" w:firstColumn="1" w:lastColumn="1" w:noHBand="0" w:noVBand="0"/>
    </w:tblPr>
    <w:tblGrid>
      <w:gridCol w:w="5220"/>
      <w:gridCol w:w="5220"/>
    </w:tblGrid>
    <w:tr w:rsidR="00421B76" w:rsidRPr="002A118C" w14:paraId="1973DC73" w14:textId="77777777" w:rsidTr="00D12595">
      <w:trPr>
        <w:trHeight w:val="545"/>
      </w:trPr>
      <w:tc>
        <w:tcPr>
          <w:tcW w:w="5220" w:type="dxa"/>
          <w:tcBorders>
            <w:top w:val="single" w:sz="12" w:space="0" w:color="447DB5"/>
          </w:tcBorders>
          <w:shd w:val="clear" w:color="auto" w:fill="4F81BD" w:themeFill="accent1"/>
        </w:tcPr>
        <w:p w14:paraId="3059802C" w14:textId="77777777" w:rsidR="00421B76" w:rsidRDefault="00421B7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7496EDC6" w14:textId="77777777" w:rsidR="00421B76" w:rsidRPr="002A118C" w:rsidRDefault="00421B76"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5220" w:type="dxa"/>
          <w:tcBorders>
            <w:top w:val="single" w:sz="12" w:space="0" w:color="447DB5"/>
          </w:tcBorders>
          <w:shd w:val="clear" w:color="auto" w:fill="auto"/>
        </w:tcPr>
        <w:p w14:paraId="5D2CC44E" w14:textId="77777777" w:rsidR="00421B76" w:rsidRPr="002A118C" w:rsidRDefault="00421B76"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0CDCE1C6" w14:textId="77777777" w:rsidR="00421B76" w:rsidRDefault="00421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60959" w:rsidRPr="002A118C" w14:paraId="3BF211A7" w14:textId="77777777" w:rsidTr="001045D9">
      <w:trPr>
        <w:trHeight w:val="545"/>
      </w:trPr>
      <w:tc>
        <w:tcPr>
          <w:tcW w:w="7101" w:type="dxa"/>
          <w:tcBorders>
            <w:top w:val="single" w:sz="12" w:space="0" w:color="447DB5"/>
          </w:tcBorders>
          <w:shd w:val="clear" w:color="auto" w:fill="006600"/>
        </w:tcPr>
        <w:p w14:paraId="3BF211A4" w14:textId="77777777" w:rsidR="00960959" w:rsidRPr="002A118C" w:rsidRDefault="00960959" w:rsidP="001045D9">
          <w:pPr>
            <w:pStyle w:val="Header"/>
            <w:spacing w:before="80" w:after="80"/>
            <w:rPr>
              <w:rFonts w:ascii="Arial Narrow" w:hAnsi="Arial Narrow"/>
              <w:b/>
              <w:bCs/>
              <w:color w:val="FFFFFF"/>
            </w:rPr>
          </w:pPr>
          <w:r>
            <w:rPr>
              <w:rFonts w:ascii="Arial Narrow" w:hAnsi="Arial Narrow"/>
              <w:b/>
              <w:bCs/>
              <w:color w:val="FFFFFF"/>
            </w:rPr>
            <w:t>SOP Name</w:t>
          </w:r>
        </w:p>
        <w:p w14:paraId="3BF211A5" w14:textId="77777777" w:rsidR="00960959" w:rsidRPr="002A118C" w:rsidRDefault="00960959" w:rsidP="001045D9">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3BF211A6"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8" w14:textId="77777777" w:rsidR="00960959" w:rsidRDefault="0096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1" w14:textId="77777777" w:rsidR="00960959" w:rsidRDefault="0096095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5" w14:textId="77777777" w:rsidR="00960959" w:rsidRDefault="0096095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60959" w:rsidRPr="002A118C" w14:paraId="3BF211B9" w14:textId="77777777" w:rsidTr="002A118C">
      <w:trPr>
        <w:trHeight w:val="593"/>
      </w:trPr>
      <w:tc>
        <w:tcPr>
          <w:tcW w:w="8053" w:type="dxa"/>
          <w:shd w:val="clear" w:color="auto" w:fill="E65D00"/>
        </w:tcPr>
        <w:p w14:paraId="3BF211B6"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B7"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BF211B8"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A" w14:textId="77777777" w:rsidR="00960959" w:rsidRDefault="00960959"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tblInd w:w="-1080" w:type="dxa"/>
      <w:tblBorders>
        <w:top w:val="single" w:sz="12" w:space="0" w:color="447DB5"/>
      </w:tblBorders>
      <w:tblLook w:val="01E0" w:firstRow="1" w:lastRow="1" w:firstColumn="1" w:lastColumn="1" w:noHBand="0" w:noVBand="0"/>
    </w:tblPr>
    <w:tblGrid>
      <w:gridCol w:w="5490"/>
      <w:gridCol w:w="5040"/>
    </w:tblGrid>
    <w:tr w:rsidR="00960959" w:rsidRPr="002A118C" w14:paraId="3BF211BE" w14:textId="77777777" w:rsidTr="000F36C6">
      <w:trPr>
        <w:trHeight w:val="545"/>
      </w:trPr>
      <w:tc>
        <w:tcPr>
          <w:tcW w:w="5490" w:type="dxa"/>
          <w:tcBorders>
            <w:top w:val="single" w:sz="12" w:space="0" w:color="447DB5"/>
          </w:tcBorders>
          <w:shd w:val="clear" w:color="auto" w:fill="4F81BD" w:themeFill="accent1"/>
        </w:tcPr>
        <w:p w14:paraId="1581307A" w14:textId="77777777" w:rsidR="00960959" w:rsidRDefault="00960959"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BF211BC" w14:textId="290AF647" w:rsidR="00960959" w:rsidRPr="002A118C" w:rsidRDefault="004D55F2"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5040" w:type="dxa"/>
          <w:tcBorders>
            <w:top w:val="single" w:sz="12" w:space="0" w:color="447DB5"/>
          </w:tcBorders>
          <w:shd w:val="clear" w:color="auto" w:fill="auto"/>
        </w:tcPr>
        <w:p w14:paraId="3BF211BD"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F" w14:textId="77777777" w:rsidR="00960959" w:rsidRDefault="00960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8" w14:textId="77777777" w:rsidR="00960959" w:rsidRDefault="00960959" w:rsidP="00406C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940" w:type="dxa"/>
      <w:tblInd w:w="-450" w:type="dxa"/>
      <w:tblBorders>
        <w:top w:val="single" w:sz="12" w:space="0" w:color="447DB5"/>
      </w:tblBorders>
      <w:tblLook w:val="01E0" w:firstRow="1" w:lastRow="1" w:firstColumn="1" w:lastColumn="1" w:noHBand="0" w:noVBand="0"/>
    </w:tblPr>
    <w:tblGrid>
      <w:gridCol w:w="7698"/>
      <w:gridCol w:w="7242"/>
    </w:tblGrid>
    <w:tr w:rsidR="00377C97" w:rsidRPr="002A118C" w14:paraId="02204672" w14:textId="77777777" w:rsidTr="005C6484">
      <w:trPr>
        <w:trHeight w:val="545"/>
      </w:trPr>
      <w:tc>
        <w:tcPr>
          <w:tcW w:w="7698" w:type="dxa"/>
          <w:tcBorders>
            <w:top w:val="single" w:sz="12" w:space="0" w:color="447DB5"/>
          </w:tcBorders>
          <w:shd w:val="clear" w:color="auto" w:fill="4F81BD" w:themeFill="accent1"/>
        </w:tcPr>
        <w:p w14:paraId="27C12A7A" w14:textId="77777777" w:rsidR="00377C97" w:rsidRDefault="00377C97"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88749DC" w14:textId="77777777" w:rsidR="00377C97" w:rsidRPr="002A118C" w:rsidRDefault="00377C97"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7242" w:type="dxa"/>
          <w:tcBorders>
            <w:top w:val="single" w:sz="12" w:space="0" w:color="447DB5"/>
          </w:tcBorders>
          <w:shd w:val="clear" w:color="auto" w:fill="auto"/>
        </w:tcPr>
        <w:p w14:paraId="392957F6" w14:textId="77777777" w:rsidR="00377C97" w:rsidRPr="002A118C" w:rsidRDefault="00377C97"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2B3B413B" w14:textId="77777777" w:rsidR="00377C97" w:rsidRDefault="00377C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990" w:type="dxa"/>
      <w:tblBorders>
        <w:top w:val="single" w:sz="12" w:space="0" w:color="447DB5"/>
      </w:tblBorders>
      <w:tblLook w:val="01E0" w:firstRow="1" w:lastRow="1" w:firstColumn="1" w:lastColumn="1" w:noHBand="0" w:noVBand="0"/>
    </w:tblPr>
    <w:tblGrid>
      <w:gridCol w:w="5220"/>
      <w:gridCol w:w="5220"/>
    </w:tblGrid>
    <w:tr w:rsidR="00D12595" w:rsidRPr="002A118C" w14:paraId="14E95B86" w14:textId="77777777" w:rsidTr="00D12595">
      <w:trPr>
        <w:trHeight w:val="545"/>
      </w:trPr>
      <w:tc>
        <w:tcPr>
          <w:tcW w:w="5220" w:type="dxa"/>
          <w:tcBorders>
            <w:top w:val="single" w:sz="12" w:space="0" w:color="447DB5"/>
          </w:tcBorders>
          <w:shd w:val="clear" w:color="auto" w:fill="4F81BD" w:themeFill="accent1"/>
        </w:tcPr>
        <w:p w14:paraId="75CAC64B" w14:textId="77777777" w:rsidR="00D12595" w:rsidRDefault="00D12595"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7F2617E3" w14:textId="77777777" w:rsidR="00D12595" w:rsidRPr="002A118C" w:rsidRDefault="00D12595"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5220" w:type="dxa"/>
          <w:tcBorders>
            <w:top w:val="single" w:sz="12" w:space="0" w:color="447DB5"/>
          </w:tcBorders>
          <w:shd w:val="clear" w:color="auto" w:fill="auto"/>
        </w:tcPr>
        <w:p w14:paraId="736F6E5A" w14:textId="77777777" w:rsidR="00D12595" w:rsidRPr="002A118C" w:rsidRDefault="00D12595"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5768DBA6" w14:textId="77777777" w:rsidR="00D12595" w:rsidRDefault="00D125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40" w:type="dxa"/>
      <w:tblInd w:w="-990" w:type="dxa"/>
      <w:tblBorders>
        <w:top w:val="single" w:sz="12" w:space="0" w:color="447DB5"/>
      </w:tblBorders>
      <w:tblLook w:val="01E0" w:firstRow="1" w:lastRow="1" w:firstColumn="1" w:lastColumn="1" w:noHBand="0" w:noVBand="0"/>
    </w:tblPr>
    <w:tblGrid>
      <w:gridCol w:w="8100"/>
      <w:gridCol w:w="7740"/>
    </w:tblGrid>
    <w:tr w:rsidR="00421B76" w:rsidRPr="002A118C" w14:paraId="37F2D8D2" w14:textId="77777777" w:rsidTr="00421B76">
      <w:trPr>
        <w:trHeight w:val="545"/>
      </w:trPr>
      <w:tc>
        <w:tcPr>
          <w:tcW w:w="8100" w:type="dxa"/>
          <w:tcBorders>
            <w:top w:val="single" w:sz="12" w:space="0" w:color="447DB5"/>
          </w:tcBorders>
          <w:shd w:val="clear" w:color="auto" w:fill="4F81BD" w:themeFill="accent1"/>
        </w:tcPr>
        <w:p w14:paraId="5A83238D" w14:textId="77777777" w:rsidR="00421B76" w:rsidRDefault="00421B76"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73F7C876" w14:textId="77777777" w:rsidR="00421B76" w:rsidRPr="002A118C" w:rsidRDefault="00421B76" w:rsidP="001B689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Ebola vaccines vials disposal and waste management</w:t>
          </w:r>
        </w:p>
      </w:tc>
      <w:tc>
        <w:tcPr>
          <w:tcW w:w="7740" w:type="dxa"/>
          <w:tcBorders>
            <w:top w:val="single" w:sz="12" w:space="0" w:color="447DB5"/>
          </w:tcBorders>
          <w:shd w:val="clear" w:color="auto" w:fill="auto"/>
        </w:tcPr>
        <w:p w14:paraId="03D25AD2" w14:textId="77777777" w:rsidR="00421B76" w:rsidRPr="002A118C" w:rsidRDefault="00421B76"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A74C268" w14:textId="77777777" w:rsidR="00421B76" w:rsidRDefault="00421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B2F3A"/>
    <w:multiLevelType w:val="hybridMultilevel"/>
    <w:tmpl w:val="EE4E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80F5C"/>
    <w:multiLevelType w:val="multilevel"/>
    <w:tmpl w:val="0D30662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color w:val="4F81BD" w:themeColor="accent1"/>
      </w:rPr>
    </w:lvl>
    <w:lvl w:ilvl="2">
      <w:start w:val="1"/>
      <w:numFmt w:val="decimal"/>
      <w:lvlText w:val="%1.%2.%3."/>
      <w:lvlJc w:val="left"/>
      <w:pPr>
        <w:tabs>
          <w:tab w:val="num" w:pos="1440"/>
        </w:tabs>
        <w:ind w:left="1418" w:hanging="698"/>
      </w:pPr>
      <w:rPr>
        <w:rFonts w:hint="default"/>
        <w:b/>
        <w:bCs/>
        <w:color w:val="4F81BD" w:themeColor="accent1"/>
      </w:rPr>
    </w:lvl>
    <w:lvl w:ilvl="3">
      <w:start w:val="1"/>
      <w:numFmt w:val="decimal"/>
      <w:lvlText w:val="%1.%2.%3.%4."/>
      <w:lvlJc w:val="left"/>
      <w:pPr>
        <w:tabs>
          <w:tab w:val="num" w:pos="1800"/>
        </w:tabs>
        <w:ind w:left="1728" w:hanging="648"/>
      </w:pPr>
      <w:rPr>
        <w:rFonts w:hint="default"/>
        <w:b/>
        <w:color w:val="4F81BD" w:themeColor="accent1"/>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76BD8"/>
    <w:multiLevelType w:val="multilevel"/>
    <w:tmpl w:val="F006AEC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color w:val="auto"/>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851300F"/>
    <w:multiLevelType w:val="multilevel"/>
    <w:tmpl w:val="F006AEC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color w:val="auto"/>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96236C1"/>
    <w:multiLevelType w:val="multilevel"/>
    <w:tmpl w:val="F006AEC4"/>
    <w:lvl w:ilvl="0">
      <w:start w:val="1"/>
      <w:numFmt w:val="decimal"/>
      <w:lvlText w:val="%1."/>
      <w:lvlJc w:val="left"/>
      <w:pPr>
        <w:tabs>
          <w:tab w:val="num" w:pos="720"/>
        </w:tabs>
        <w:ind w:left="720" w:hanging="360"/>
      </w:pPr>
      <w:rPr>
        <w:rFonts w:hint="default"/>
        <w:b/>
        <w:bCs/>
      </w:rPr>
    </w:lvl>
    <w:lvl w:ilvl="1">
      <w:start w:val="1"/>
      <w:numFmt w:val="decimal"/>
      <w:lvlText w:val="%1.%2."/>
      <w:lvlJc w:val="left"/>
      <w:pPr>
        <w:tabs>
          <w:tab w:val="num" w:pos="1152"/>
        </w:tabs>
        <w:ind w:left="1152" w:hanging="432"/>
      </w:pPr>
      <w:rPr>
        <w:rFonts w:hint="default"/>
        <w:b/>
        <w:bCs/>
      </w:rPr>
    </w:lvl>
    <w:lvl w:ilvl="2">
      <w:start w:val="1"/>
      <w:numFmt w:val="decimal"/>
      <w:lvlText w:val="%1.%2.%3."/>
      <w:lvlJc w:val="left"/>
      <w:pPr>
        <w:tabs>
          <w:tab w:val="num" w:pos="1800"/>
        </w:tabs>
        <w:ind w:left="1778" w:hanging="698"/>
      </w:pPr>
      <w:rPr>
        <w:rFonts w:hint="default"/>
        <w:b/>
        <w:bCs/>
        <w:color w:val="auto"/>
      </w:rPr>
    </w:lvl>
    <w:lvl w:ilvl="3">
      <w:start w:val="1"/>
      <w:numFmt w:val="decimal"/>
      <w:lvlText w:val="%1.%2.%3.%4."/>
      <w:lvlJc w:val="left"/>
      <w:pPr>
        <w:tabs>
          <w:tab w:val="num" w:pos="2160"/>
        </w:tabs>
        <w:ind w:left="2088" w:hanging="648"/>
      </w:pPr>
      <w:rPr>
        <w:rFonts w:hint="default"/>
        <w:b/>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8"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3D0DB8"/>
    <w:multiLevelType w:val="multilevel"/>
    <w:tmpl w:val="9FBC66F8"/>
    <w:lvl w:ilvl="0">
      <w:start w:val="1"/>
      <w:numFmt w:val="decimal"/>
      <w:lvlText w:val="%1."/>
      <w:lvlJc w:val="left"/>
      <w:pPr>
        <w:ind w:left="360" w:hanging="360"/>
      </w:pPr>
      <w:rPr>
        <w:rFonts w:hint="default"/>
        <w:b/>
        <w:bCs/>
        <w:color w:val="4F81BD" w:themeColor="accent1"/>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lang w:val="fr-F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FE2741"/>
    <w:multiLevelType w:val="multilevel"/>
    <w:tmpl w:val="5D5023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6CE5883"/>
    <w:multiLevelType w:val="hybridMultilevel"/>
    <w:tmpl w:val="70669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5264B"/>
    <w:multiLevelType w:val="hybridMultilevel"/>
    <w:tmpl w:val="7CD6A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44472A"/>
    <w:multiLevelType w:val="multilevel"/>
    <w:tmpl w:val="F006AEC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color w:val="auto"/>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4C4C40"/>
    <w:multiLevelType w:val="hybridMultilevel"/>
    <w:tmpl w:val="FC42F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7968E7"/>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FBB0E78"/>
    <w:multiLevelType w:val="multilevel"/>
    <w:tmpl w:val="5494290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7"/>
  </w:num>
  <w:num w:numId="4">
    <w:abstractNumId w:val="11"/>
  </w:num>
  <w:num w:numId="5">
    <w:abstractNumId w:val="9"/>
  </w:num>
  <w:num w:numId="6">
    <w:abstractNumId w:val="8"/>
  </w:num>
  <w:num w:numId="7">
    <w:abstractNumId w:val="1"/>
  </w:num>
  <w:num w:numId="8">
    <w:abstractNumId w:val="15"/>
  </w:num>
  <w:num w:numId="9">
    <w:abstractNumId w:val="16"/>
  </w:num>
  <w:num w:numId="10">
    <w:abstractNumId w:val="2"/>
  </w:num>
  <w:num w:numId="11">
    <w:abstractNumId w:val="4"/>
  </w:num>
  <w:num w:numId="12">
    <w:abstractNumId w:val="5"/>
  </w:num>
  <w:num w:numId="13">
    <w:abstractNumId w:val="6"/>
  </w:num>
  <w:num w:numId="14">
    <w:abstractNumId w:val="13"/>
  </w:num>
  <w:num w:numId="15">
    <w:abstractNumId w:val="10"/>
  </w:num>
  <w:num w:numId="16">
    <w:abstractNumId w:val="14"/>
  </w:num>
  <w:num w:numId="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024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3C61"/>
    <w:rsid w:val="000265B9"/>
    <w:rsid w:val="000324D7"/>
    <w:rsid w:val="0003747D"/>
    <w:rsid w:val="00043202"/>
    <w:rsid w:val="00044FF6"/>
    <w:rsid w:val="0005052E"/>
    <w:rsid w:val="00054A52"/>
    <w:rsid w:val="000552FF"/>
    <w:rsid w:val="000652DB"/>
    <w:rsid w:val="00072320"/>
    <w:rsid w:val="00073F64"/>
    <w:rsid w:val="00074301"/>
    <w:rsid w:val="0007563F"/>
    <w:rsid w:val="00081EFF"/>
    <w:rsid w:val="0008552D"/>
    <w:rsid w:val="0008687F"/>
    <w:rsid w:val="000913F8"/>
    <w:rsid w:val="00096323"/>
    <w:rsid w:val="0009641E"/>
    <w:rsid w:val="000A2C69"/>
    <w:rsid w:val="000A3951"/>
    <w:rsid w:val="000A6AA6"/>
    <w:rsid w:val="000A7DEF"/>
    <w:rsid w:val="000B472D"/>
    <w:rsid w:val="000C1665"/>
    <w:rsid w:val="000C4C61"/>
    <w:rsid w:val="000C66B3"/>
    <w:rsid w:val="000D37A3"/>
    <w:rsid w:val="000E3365"/>
    <w:rsid w:val="000E33B7"/>
    <w:rsid w:val="000F336C"/>
    <w:rsid w:val="000F36C6"/>
    <w:rsid w:val="000F53BE"/>
    <w:rsid w:val="000F7388"/>
    <w:rsid w:val="001045D9"/>
    <w:rsid w:val="00104D6B"/>
    <w:rsid w:val="001068D1"/>
    <w:rsid w:val="00120E6D"/>
    <w:rsid w:val="00122D33"/>
    <w:rsid w:val="00133C23"/>
    <w:rsid w:val="00136036"/>
    <w:rsid w:val="00140D3C"/>
    <w:rsid w:val="00142423"/>
    <w:rsid w:val="00146EA7"/>
    <w:rsid w:val="00153008"/>
    <w:rsid w:val="00156F56"/>
    <w:rsid w:val="00160FB7"/>
    <w:rsid w:val="001616D1"/>
    <w:rsid w:val="00161A2E"/>
    <w:rsid w:val="0016204F"/>
    <w:rsid w:val="00166747"/>
    <w:rsid w:val="0019214C"/>
    <w:rsid w:val="001929EF"/>
    <w:rsid w:val="00192DAD"/>
    <w:rsid w:val="001947AC"/>
    <w:rsid w:val="00195F76"/>
    <w:rsid w:val="001A107E"/>
    <w:rsid w:val="001A38C3"/>
    <w:rsid w:val="001B6897"/>
    <w:rsid w:val="001C2847"/>
    <w:rsid w:val="001C4061"/>
    <w:rsid w:val="001C4352"/>
    <w:rsid w:val="001C476D"/>
    <w:rsid w:val="001D29D9"/>
    <w:rsid w:val="001D3070"/>
    <w:rsid w:val="001E5BDE"/>
    <w:rsid w:val="001F7D2B"/>
    <w:rsid w:val="00201DE2"/>
    <w:rsid w:val="002219A6"/>
    <w:rsid w:val="00223506"/>
    <w:rsid w:val="0022664F"/>
    <w:rsid w:val="002266B1"/>
    <w:rsid w:val="00236D83"/>
    <w:rsid w:val="00242C5F"/>
    <w:rsid w:val="00247B1D"/>
    <w:rsid w:val="00247BB1"/>
    <w:rsid w:val="0025276E"/>
    <w:rsid w:val="00256ECE"/>
    <w:rsid w:val="0026119D"/>
    <w:rsid w:val="00263FF3"/>
    <w:rsid w:val="00264067"/>
    <w:rsid w:val="0026449C"/>
    <w:rsid w:val="002656A5"/>
    <w:rsid w:val="002722FF"/>
    <w:rsid w:val="002857FC"/>
    <w:rsid w:val="00286413"/>
    <w:rsid w:val="002875A8"/>
    <w:rsid w:val="002903DC"/>
    <w:rsid w:val="002917F4"/>
    <w:rsid w:val="002962B7"/>
    <w:rsid w:val="0029695F"/>
    <w:rsid w:val="002A118C"/>
    <w:rsid w:val="002A5814"/>
    <w:rsid w:val="002B36C6"/>
    <w:rsid w:val="002B3D9E"/>
    <w:rsid w:val="002B6997"/>
    <w:rsid w:val="002C2039"/>
    <w:rsid w:val="002D1403"/>
    <w:rsid w:val="002D1489"/>
    <w:rsid w:val="002D22CB"/>
    <w:rsid w:val="002D39C2"/>
    <w:rsid w:val="002D7437"/>
    <w:rsid w:val="002E37BB"/>
    <w:rsid w:val="002E6980"/>
    <w:rsid w:val="002F078C"/>
    <w:rsid w:val="002F76BA"/>
    <w:rsid w:val="002F7B38"/>
    <w:rsid w:val="00305BB8"/>
    <w:rsid w:val="00317DAC"/>
    <w:rsid w:val="00317E5F"/>
    <w:rsid w:val="003217DC"/>
    <w:rsid w:val="00324472"/>
    <w:rsid w:val="00332111"/>
    <w:rsid w:val="003332D2"/>
    <w:rsid w:val="00344F14"/>
    <w:rsid w:val="0034778D"/>
    <w:rsid w:val="00352087"/>
    <w:rsid w:val="00354DA5"/>
    <w:rsid w:val="00365224"/>
    <w:rsid w:val="00377C92"/>
    <w:rsid w:val="00377C97"/>
    <w:rsid w:val="00381EF2"/>
    <w:rsid w:val="00383E52"/>
    <w:rsid w:val="003A2035"/>
    <w:rsid w:val="003A4859"/>
    <w:rsid w:val="003A608E"/>
    <w:rsid w:val="003B002D"/>
    <w:rsid w:val="003B160E"/>
    <w:rsid w:val="003C346F"/>
    <w:rsid w:val="003C37FC"/>
    <w:rsid w:val="003E109A"/>
    <w:rsid w:val="003F2992"/>
    <w:rsid w:val="00404A1A"/>
    <w:rsid w:val="00405C5B"/>
    <w:rsid w:val="00406BDA"/>
    <w:rsid w:val="00406CBE"/>
    <w:rsid w:val="004119F1"/>
    <w:rsid w:val="00413451"/>
    <w:rsid w:val="00417210"/>
    <w:rsid w:val="00420364"/>
    <w:rsid w:val="00421B76"/>
    <w:rsid w:val="00430A77"/>
    <w:rsid w:val="0043301E"/>
    <w:rsid w:val="00451143"/>
    <w:rsid w:val="004525FD"/>
    <w:rsid w:val="00457A12"/>
    <w:rsid w:val="00462D3A"/>
    <w:rsid w:val="00470B99"/>
    <w:rsid w:val="004759CC"/>
    <w:rsid w:val="00481D61"/>
    <w:rsid w:val="00491978"/>
    <w:rsid w:val="00493568"/>
    <w:rsid w:val="004A271C"/>
    <w:rsid w:val="004A2DF7"/>
    <w:rsid w:val="004A7570"/>
    <w:rsid w:val="004B5337"/>
    <w:rsid w:val="004B6D1C"/>
    <w:rsid w:val="004C180F"/>
    <w:rsid w:val="004C316F"/>
    <w:rsid w:val="004C7910"/>
    <w:rsid w:val="004D162E"/>
    <w:rsid w:val="004D55F2"/>
    <w:rsid w:val="004F2311"/>
    <w:rsid w:val="004F2978"/>
    <w:rsid w:val="004F3C42"/>
    <w:rsid w:val="004F718E"/>
    <w:rsid w:val="0050130C"/>
    <w:rsid w:val="0050137C"/>
    <w:rsid w:val="005158B7"/>
    <w:rsid w:val="00515EBB"/>
    <w:rsid w:val="00522074"/>
    <w:rsid w:val="00524095"/>
    <w:rsid w:val="00526059"/>
    <w:rsid w:val="00526DA8"/>
    <w:rsid w:val="00543501"/>
    <w:rsid w:val="005441C8"/>
    <w:rsid w:val="005442D6"/>
    <w:rsid w:val="00550E54"/>
    <w:rsid w:val="00566550"/>
    <w:rsid w:val="0056725A"/>
    <w:rsid w:val="0058261F"/>
    <w:rsid w:val="00583B49"/>
    <w:rsid w:val="005850B4"/>
    <w:rsid w:val="005938CE"/>
    <w:rsid w:val="005951D0"/>
    <w:rsid w:val="005A180B"/>
    <w:rsid w:val="005A3427"/>
    <w:rsid w:val="005A7426"/>
    <w:rsid w:val="005B01E5"/>
    <w:rsid w:val="005B2395"/>
    <w:rsid w:val="005C16E9"/>
    <w:rsid w:val="005C2368"/>
    <w:rsid w:val="005C6484"/>
    <w:rsid w:val="005D2571"/>
    <w:rsid w:val="005E0C64"/>
    <w:rsid w:val="005E2B62"/>
    <w:rsid w:val="005E6812"/>
    <w:rsid w:val="00600E2B"/>
    <w:rsid w:val="00601348"/>
    <w:rsid w:val="006118F7"/>
    <w:rsid w:val="0062125D"/>
    <w:rsid w:val="00621531"/>
    <w:rsid w:val="00623DAA"/>
    <w:rsid w:val="006264D5"/>
    <w:rsid w:val="00641ECF"/>
    <w:rsid w:val="0066477D"/>
    <w:rsid w:val="00667117"/>
    <w:rsid w:val="00667A76"/>
    <w:rsid w:val="00667F8D"/>
    <w:rsid w:val="00672379"/>
    <w:rsid w:val="00677990"/>
    <w:rsid w:val="00682013"/>
    <w:rsid w:val="006945C6"/>
    <w:rsid w:val="00697AE7"/>
    <w:rsid w:val="006A0293"/>
    <w:rsid w:val="006A0CC3"/>
    <w:rsid w:val="006A1159"/>
    <w:rsid w:val="006A23BD"/>
    <w:rsid w:val="006A49F0"/>
    <w:rsid w:val="006B65C3"/>
    <w:rsid w:val="006B6EFD"/>
    <w:rsid w:val="006D18FB"/>
    <w:rsid w:val="006D266D"/>
    <w:rsid w:val="006D2807"/>
    <w:rsid w:val="006E0092"/>
    <w:rsid w:val="006E0254"/>
    <w:rsid w:val="006E5847"/>
    <w:rsid w:val="006E61DF"/>
    <w:rsid w:val="006F7607"/>
    <w:rsid w:val="00705769"/>
    <w:rsid w:val="00707E8E"/>
    <w:rsid w:val="007108F4"/>
    <w:rsid w:val="00710AF6"/>
    <w:rsid w:val="007132CE"/>
    <w:rsid w:val="00714056"/>
    <w:rsid w:val="007330B7"/>
    <w:rsid w:val="00735687"/>
    <w:rsid w:val="0073765D"/>
    <w:rsid w:val="00740092"/>
    <w:rsid w:val="00743874"/>
    <w:rsid w:val="00744938"/>
    <w:rsid w:val="0074742B"/>
    <w:rsid w:val="007541A0"/>
    <w:rsid w:val="007572AF"/>
    <w:rsid w:val="00761307"/>
    <w:rsid w:val="007615B9"/>
    <w:rsid w:val="007649B2"/>
    <w:rsid w:val="00767323"/>
    <w:rsid w:val="007763A6"/>
    <w:rsid w:val="00787D27"/>
    <w:rsid w:val="00791739"/>
    <w:rsid w:val="00792948"/>
    <w:rsid w:val="007A0C4E"/>
    <w:rsid w:val="007A4AD3"/>
    <w:rsid w:val="007A5807"/>
    <w:rsid w:val="007B0CDA"/>
    <w:rsid w:val="007B56F6"/>
    <w:rsid w:val="007B6C68"/>
    <w:rsid w:val="007B71FF"/>
    <w:rsid w:val="007B7C58"/>
    <w:rsid w:val="007C4C26"/>
    <w:rsid w:val="007D240F"/>
    <w:rsid w:val="007D2903"/>
    <w:rsid w:val="007D308E"/>
    <w:rsid w:val="007D5135"/>
    <w:rsid w:val="007D5AEE"/>
    <w:rsid w:val="007E60A3"/>
    <w:rsid w:val="007E7A2F"/>
    <w:rsid w:val="007E7D6B"/>
    <w:rsid w:val="007F3796"/>
    <w:rsid w:val="007F43E1"/>
    <w:rsid w:val="007F7A29"/>
    <w:rsid w:val="00801D44"/>
    <w:rsid w:val="008034FD"/>
    <w:rsid w:val="00806BF4"/>
    <w:rsid w:val="00807342"/>
    <w:rsid w:val="00811A51"/>
    <w:rsid w:val="008160E1"/>
    <w:rsid w:val="00816125"/>
    <w:rsid w:val="0083091B"/>
    <w:rsid w:val="00836225"/>
    <w:rsid w:val="008408C2"/>
    <w:rsid w:val="008412A9"/>
    <w:rsid w:val="0085181F"/>
    <w:rsid w:val="00851946"/>
    <w:rsid w:val="00851BA3"/>
    <w:rsid w:val="00854B86"/>
    <w:rsid w:val="008554F0"/>
    <w:rsid w:val="00857FD8"/>
    <w:rsid w:val="008628D3"/>
    <w:rsid w:val="0086351B"/>
    <w:rsid w:val="00872D31"/>
    <w:rsid w:val="008734D8"/>
    <w:rsid w:val="00880EAA"/>
    <w:rsid w:val="0088150C"/>
    <w:rsid w:val="00882920"/>
    <w:rsid w:val="00885089"/>
    <w:rsid w:val="00891D10"/>
    <w:rsid w:val="00892C0D"/>
    <w:rsid w:val="00897F07"/>
    <w:rsid w:val="008A1095"/>
    <w:rsid w:val="008B24F0"/>
    <w:rsid w:val="008B3D95"/>
    <w:rsid w:val="008B56E3"/>
    <w:rsid w:val="008C2F2F"/>
    <w:rsid w:val="008C586D"/>
    <w:rsid w:val="008E0078"/>
    <w:rsid w:val="008E2F7F"/>
    <w:rsid w:val="008E4725"/>
    <w:rsid w:val="008F0F77"/>
    <w:rsid w:val="008F2FCC"/>
    <w:rsid w:val="008F46DC"/>
    <w:rsid w:val="00902DC8"/>
    <w:rsid w:val="0090723F"/>
    <w:rsid w:val="009100BB"/>
    <w:rsid w:val="00910839"/>
    <w:rsid w:val="00910C25"/>
    <w:rsid w:val="00913666"/>
    <w:rsid w:val="009142AB"/>
    <w:rsid w:val="00915FA2"/>
    <w:rsid w:val="009169E0"/>
    <w:rsid w:val="009170BF"/>
    <w:rsid w:val="0092340F"/>
    <w:rsid w:val="00926B9B"/>
    <w:rsid w:val="00932EEB"/>
    <w:rsid w:val="00934831"/>
    <w:rsid w:val="00934A25"/>
    <w:rsid w:val="009455A6"/>
    <w:rsid w:val="0095169A"/>
    <w:rsid w:val="0095337E"/>
    <w:rsid w:val="00960959"/>
    <w:rsid w:val="0097391C"/>
    <w:rsid w:val="009824CD"/>
    <w:rsid w:val="009845FE"/>
    <w:rsid w:val="00990537"/>
    <w:rsid w:val="009D4EF8"/>
    <w:rsid w:val="009F7F9F"/>
    <w:rsid w:val="00A167AF"/>
    <w:rsid w:val="00A20DFD"/>
    <w:rsid w:val="00A32E2B"/>
    <w:rsid w:val="00A347F1"/>
    <w:rsid w:val="00A41951"/>
    <w:rsid w:val="00A438A9"/>
    <w:rsid w:val="00A531C7"/>
    <w:rsid w:val="00A62B6E"/>
    <w:rsid w:val="00A64FAF"/>
    <w:rsid w:val="00A81457"/>
    <w:rsid w:val="00A840D7"/>
    <w:rsid w:val="00A92F1E"/>
    <w:rsid w:val="00A97550"/>
    <w:rsid w:val="00AA1B94"/>
    <w:rsid w:val="00AA621D"/>
    <w:rsid w:val="00AB444D"/>
    <w:rsid w:val="00AB6669"/>
    <w:rsid w:val="00AC67DB"/>
    <w:rsid w:val="00AD3DAC"/>
    <w:rsid w:val="00AE2EE2"/>
    <w:rsid w:val="00AF2F0D"/>
    <w:rsid w:val="00B066F4"/>
    <w:rsid w:val="00B12B3C"/>
    <w:rsid w:val="00B16A75"/>
    <w:rsid w:val="00B171BE"/>
    <w:rsid w:val="00B20580"/>
    <w:rsid w:val="00B36FBE"/>
    <w:rsid w:val="00B37D17"/>
    <w:rsid w:val="00B4115E"/>
    <w:rsid w:val="00B46AC2"/>
    <w:rsid w:val="00B4785C"/>
    <w:rsid w:val="00B769C0"/>
    <w:rsid w:val="00B809AB"/>
    <w:rsid w:val="00B80D3C"/>
    <w:rsid w:val="00B873FD"/>
    <w:rsid w:val="00B90024"/>
    <w:rsid w:val="00BA5C66"/>
    <w:rsid w:val="00BB0207"/>
    <w:rsid w:val="00BB344C"/>
    <w:rsid w:val="00BB5ED6"/>
    <w:rsid w:val="00BC1DB9"/>
    <w:rsid w:val="00BC6CC1"/>
    <w:rsid w:val="00BC71B6"/>
    <w:rsid w:val="00BD2A9B"/>
    <w:rsid w:val="00BD72AC"/>
    <w:rsid w:val="00C01E31"/>
    <w:rsid w:val="00C02D8F"/>
    <w:rsid w:val="00C037CB"/>
    <w:rsid w:val="00C11A0E"/>
    <w:rsid w:val="00C159E7"/>
    <w:rsid w:val="00C2087F"/>
    <w:rsid w:val="00C227D5"/>
    <w:rsid w:val="00C23EEA"/>
    <w:rsid w:val="00C25D03"/>
    <w:rsid w:val="00C30E88"/>
    <w:rsid w:val="00C32BE9"/>
    <w:rsid w:val="00C33FA7"/>
    <w:rsid w:val="00C34405"/>
    <w:rsid w:val="00C34FF5"/>
    <w:rsid w:val="00C35217"/>
    <w:rsid w:val="00C403F3"/>
    <w:rsid w:val="00C427C6"/>
    <w:rsid w:val="00C453B4"/>
    <w:rsid w:val="00C47017"/>
    <w:rsid w:val="00C564AA"/>
    <w:rsid w:val="00C6383B"/>
    <w:rsid w:val="00C67F74"/>
    <w:rsid w:val="00C70838"/>
    <w:rsid w:val="00C759DA"/>
    <w:rsid w:val="00C779F4"/>
    <w:rsid w:val="00C91B58"/>
    <w:rsid w:val="00C96D78"/>
    <w:rsid w:val="00CA25D9"/>
    <w:rsid w:val="00CC012C"/>
    <w:rsid w:val="00CC5C53"/>
    <w:rsid w:val="00CD17EE"/>
    <w:rsid w:val="00CD22F8"/>
    <w:rsid w:val="00CD51CB"/>
    <w:rsid w:val="00CD545E"/>
    <w:rsid w:val="00CE318A"/>
    <w:rsid w:val="00CE427A"/>
    <w:rsid w:val="00CF366C"/>
    <w:rsid w:val="00CF4139"/>
    <w:rsid w:val="00D12595"/>
    <w:rsid w:val="00D208FE"/>
    <w:rsid w:val="00D20934"/>
    <w:rsid w:val="00D3664D"/>
    <w:rsid w:val="00D438A0"/>
    <w:rsid w:val="00D451FB"/>
    <w:rsid w:val="00D50210"/>
    <w:rsid w:val="00D55AC2"/>
    <w:rsid w:val="00D55C42"/>
    <w:rsid w:val="00D6602E"/>
    <w:rsid w:val="00D66B70"/>
    <w:rsid w:val="00D72FDF"/>
    <w:rsid w:val="00D76F22"/>
    <w:rsid w:val="00D90AC3"/>
    <w:rsid w:val="00D918DC"/>
    <w:rsid w:val="00D9389E"/>
    <w:rsid w:val="00D94AEC"/>
    <w:rsid w:val="00D94DF0"/>
    <w:rsid w:val="00DA19A3"/>
    <w:rsid w:val="00DA42D5"/>
    <w:rsid w:val="00DB7EBF"/>
    <w:rsid w:val="00DC32D5"/>
    <w:rsid w:val="00DC7393"/>
    <w:rsid w:val="00DD756E"/>
    <w:rsid w:val="00DF5472"/>
    <w:rsid w:val="00DF697E"/>
    <w:rsid w:val="00DF7D41"/>
    <w:rsid w:val="00E034A3"/>
    <w:rsid w:val="00E1039F"/>
    <w:rsid w:val="00E255DB"/>
    <w:rsid w:val="00E26D61"/>
    <w:rsid w:val="00E35846"/>
    <w:rsid w:val="00E40A2E"/>
    <w:rsid w:val="00E47793"/>
    <w:rsid w:val="00E515C8"/>
    <w:rsid w:val="00E57018"/>
    <w:rsid w:val="00E6117E"/>
    <w:rsid w:val="00E645FA"/>
    <w:rsid w:val="00E648FC"/>
    <w:rsid w:val="00E7313F"/>
    <w:rsid w:val="00E81706"/>
    <w:rsid w:val="00E82F40"/>
    <w:rsid w:val="00E8353F"/>
    <w:rsid w:val="00E862A6"/>
    <w:rsid w:val="00E906EF"/>
    <w:rsid w:val="00E93FAF"/>
    <w:rsid w:val="00E9570D"/>
    <w:rsid w:val="00E9701A"/>
    <w:rsid w:val="00EA0DDA"/>
    <w:rsid w:val="00EA2FF5"/>
    <w:rsid w:val="00EA38F3"/>
    <w:rsid w:val="00EA7B7C"/>
    <w:rsid w:val="00EB33AD"/>
    <w:rsid w:val="00EB7FBB"/>
    <w:rsid w:val="00EC6C31"/>
    <w:rsid w:val="00ED2379"/>
    <w:rsid w:val="00EE0781"/>
    <w:rsid w:val="00EE285D"/>
    <w:rsid w:val="00F020A6"/>
    <w:rsid w:val="00F02B6D"/>
    <w:rsid w:val="00F10414"/>
    <w:rsid w:val="00F13C3C"/>
    <w:rsid w:val="00F13E6F"/>
    <w:rsid w:val="00F200B5"/>
    <w:rsid w:val="00F208DB"/>
    <w:rsid w:val="00F22DC7"/>
    <w:rsid w:val="00F30E3D"/>
    <w:rsid w:val="00F35995"/>
    <w:rsid w:val="00F414AC"/>
    <w:rsid w:val="00F47DDE"/>
    <w:rsid w:val="00F51449"/>
    <w:rsid w:val="00F529E4"/>
    <w:rsid w:val="00F602C9"/>
    <w:rsid w:val="00F612D9"/>
    <w:rsid w:val="00F64BB5"/>
    <w:rsid w:val="00F66C17"/>
    <w:rsid w:val="00F70CF7"/>
    <w:rsid w:val="00F7433E"/>
    <w:rsid w:val="00FB043A"/>
    <w:rsid w:val="00FB10F8"/>
    <w:rsid w:val="00FB304C"/>
    <w:rsid w:val="00FB59AB"/>
    <w:rsid w:val="00FD2303"/>
    <w:rsid w:val="00FD40E0"/>
    <w:rsid w:val="00FD586D"/>
    <w:rsid w:val="00FD7E82"/>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colormru v:ext="edit" colors="#e65d00,#1e7fb8,#0d085e,black,#4d4d4d,#447db5,#ff965b,#ff9621"/>
    </o:shapedefaults>
    <o:shapelayout v:ext="edit">
      <o:idmap v:ext="edit" data="1"/>
    </o:shapelayout>
  </w:shapeDefaults>
  <w:decimalSymbol w:val="."/>
  <w:listSeparator w:val=","/>
  <w14:docId w14:val="3BF20F59"/>
  <w15:docId w15:val="{D4981F3F-04C6-4A3B-8BBE-DA6AB28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0C1665"/>
    <w:rPr>
      <w:rFonts w:ascii="Garamond" w:hAnsi="Garamond"/>
      <w:b/>
      <w:bCs/>
    </w:rPr>
  </w:style>
  <w:style w:type="character" w:customStyle="1" w:styleId="CommentSubjectChar">
    <w:name w:val="Comment Subject Char"/>
    <w:basedOn w:val="CommentTextChar"/>
    <w:link w:val="CommentSubject"/>
    <w:rsid w:val="000C1665"/>
    <w:rPr>
      <w:rFonts w:ascii="Garamond" w:hAnsi="Garamond"/>
      <w:b/>
      <w:bCs/>
      <w:lang w:val="en-GB"/>
    </w:rPr>
  </w:style>
  <w:style w:type="paragraph" w:styleId="NormalWeb">
    <w:name w:val="Normal (Web)"/>
    <w:basedOn w:val="Normal"/>
    <w:uiPriority w:val="99"/>
    <w:unhideWhenUsed/>
    <w:rsid w:val="001045D9"/>
    <w:pPr>
      <w:spacing w:after="60"/>
    </w:pPr>
    <w:rPr>
      <w:rFonts w:ascii="Times New Roman" w:eastAsia="Times New Roman" w:hAnsi="Times New Roman"/>
      <w:lang w:val="en-US"/>
    </w:rPr>
  </w:style>
  <w:style w:type="character" w:customStyle="1" w:styleId="srch-title1">
    <w:name w:val="srch-title1"/>
    <w:basedOn w:val="DefaultParagraphFont"/>
    <w:rsid w:val="007649B2"/>
    <w:rPr>
      <w:rFonts w:ascii="Tahoma" w:hAnsi="Tahoma" w:cs="Tahoma" w:hint="default"/>
      <w:color w:val="00339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39706843">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968240864">
      <w:bodyDiv w:val="1"/>
      <w:marLeft w:val="0"/>
      <w:marRight w:val="0"/>
      <w:marTop w:val="0"/>
      <w:marBottom w:val="0"/>
      <w:divBdr>
        <w:top w:val="none" w:sz="0" w:space="0" w:color="auto"/>
        <w:left w:val="none" w:sz="0" w:space="0" w:color="auto"/>
        <w:bottom w:val="none" w:sz="0" w:space="0" w:color="auto"/>
        <w:right w:val="none" w:sz="0" w:space="0" w:color="auto"/>
      </w:divBdr>
    </w:div>
    <w:div w:id="1039235520">
      <w:bodyDiv w:val="1"/>
      <w:marLeft w:val="0"/>
      <w:marRight w:val="0"/>
      <w:marTop w:val="0"/>
      <w:marBottom w:val="0"/>
      <w:divBdr>
        <w:top w:val="none" w:sz="0" w:space="0" w:color="auto"/>
        <w:left w:val="none" w:sz="0" w:space="0" w:color="auto"/>
        <w:bottom w:val="none" w:sz="0" w:space="0" w:color="auto"/>
        <w:right w:val="none" w:sz="0" w:space="0" w:color="auto"/>
      </w:divBdr>
    </w:div>
    <w:div w:id="1076442681">
      <w:bodyDiv w:val="1"/>
      <w:marLeft w:val="0"/>
      <w:marRight w:val="0"/>
      <w:marTop w:val="0"/>
      <w:marBottom w:val="0"/>
      <w:divBdr>
        <w:top w:val="none" w:sz="0" w:space="0" w:color="auto"/>
        <w:left w:val="none" w:sz="0" w:space="0" w:color="auto"/>
        <w:bottom w:val="none" w:sz="0" w:space="0" w:color="auto"/>
        <w:right w:val="none" w:sz="0" w:space="0" w:color="auto"/>
      </w:divBdr>
    </w:div>
    <w:div w:id="1191649373">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8926357">
      <w:bodyDiv w:val="1"/>
      <w:marLeft w:val="0"/>
      <w:marRight w:val="0"/>
      <w:marTop w:val="0"/>
      <w:marBottom w:val="0"/>
      <w:divBdr>
        <w:top w:val="none" w:sz="0" w:space="0" w:color="auto"/>
        <w:left w:val="none" w:sz="0" w:space="0" w:color="auto"/>
        <w:bottom w:val="none" w:sz="0" w:space="0" w:color="auto"/>
        <w:right w:val="none" w:sz="0" w:space="0" w:color="auto"/>
      </w:divBdr>
      <w:divsChild>
        <w:div w:id="1922520045">
          <w:marLeft w:val="150"/>
          <w:marRight w:val="150"/>
          <w:marTop w:val="0"/>
          <w:marBottom w:val="0"/>
          <w:divBdr>
            <w:top w:val="none" w:sz="0" w:space="0" w:color="auto"/>
            <w:left w:val="none" w:sz="0" w:space="0" w:color="auto"/>
            <w:bottom w:val="none" w:sz="0" w:space="0" w:color="auto"/>
            <w:right w:val="none" w:sz="0" w:space="0" w:color="auto"/>
          </w:divBdr>
          <w:divsChild>
            <w:div w:id="1607075126">
              <w:marLeft w:val="0"/>
              <w:marRight w:val="0"/>
              <w:marTop w:val="0"/>
              <w:marBottom w:val="0"/>
              <w:divBdr>
                <w:top w:val="none" w:sz="0" w:space="0" w:color="auto"/>
                <w:left w:val="none" w:sz="0" w:space="0" w:color="auto"/>
                <w:bottom w:val="none" w:sz="0" w:space="0" w:color="auto"/>
                <w:right w:val="none" w:sz="0" w:space="0" w:color="auto"/>
              </w:divBdr>
              <w:divsChild>
                <w:div w:id="118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483236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2.png"/><Relationship Id="rId30" Type="http://schemas.openxmlformats.org/officeDocument/2006/relationships/header" Target="header10.xml"/><Relationship Id="rId8" Type="http://schemas.openxmlformats.org/officeDocument/2006/relationships/webSettings" Target="webSetting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1313;#XVII.9.4.3 Vaccination Support;#1784;#9.4.3 Vaccination Support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WASTE MANAGEMENT EVD Vaccines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1313;#b7f4ac39-15c1-4253-bfa3-f65da4942e00;#1784;#4f9e22f8-c24f-4d9d-a4d6-c97be2829245</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63F8CC6-76C6-40A8-838E-BA9A8975DF8C}">
  <ds:schemaRefs>
    <ds:schemaRef ds:uri="http://purl.org/dc/elements/1.1/"/>
    <ds:schemaRef ds:uri="http://schemas.microsoft.com/office/2006/metadata/properties"/>
    <ds:schemaRef ds:uri="135c21ef-598c-46b5-b05c-090a48a494f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2f76fcc-f37a-469d-ab23-63e3147ee15d"/>
    <ds:schemaRef ds:uri="http://www.w3.org/XML/1998/namespace"/>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2819507C-3DAC-494B-882C-BFFA04FD2493}"/>
</file>

<file path=customXml/itemProps4.xml><?xml version="1.0" encoding="utf-8"?>
<ds:datastoreItem xmlns:ds="http://schemas.openxmlformats.org/officeDocument/2006/customXml" ds:itemID="{5BFA1A3F-4759-44E1-A4E3-7DEDF3606893}">
  <ds:schemaRefs>
    <ds:schemaRef ds:uri="http://schemas.openxmlformats.org/officeDocument/2006/bibliography"/>
  </ds:schemaRefs>
</ds:datastoreItem>
</file>

<file path=customXml/itemProps5.xml><?xml version="1.0" encoding="utf-8"?>
<ds:datastoreItem xmlns:ds="http://schemas.openxmlformats.org/officeDocument/2006/customXml" ds:itemID="{21EE66D8-B72C-4220-A007-F80A1864A7F5}"/>
</file>

<file path=docProps/app.xml><?xml version="1.0" encoding="utf-8"?>
<Properties xmlns="http://schemas.openxmlformats.org/officeDocument/2006/extended-properties" xmlns:vt="http://schemas.openxmlformats.org/officeDocument/2006/docPropsVTypes">
  <Template>Normal.dotm</Template>
  <TotalTime>1</TotalTime>
  <Pages>9</Pages>
  <Words>1320</Words>
  <Characters>7448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CORDIER-LASSALLE, Thierry</cp:lastModifiedBy>
  <cp:revision>2</cp:revision>
  <cp:lastPrinted>2020-01-17T13:28:00Z</cp:lastPrinted>
  <dcterms:created xsi:type="dcterms:W3CDTF">2020-08-10T13:14:00Z</dcterms:created>
  <dcterms:modified xsi:type="dcterms:W3CDTF">2020-08-10T13:14:00Z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Title0">
    <vt:lpwstr>FIN.SOP.II.001 Delegation of Authority in GSM</vt:lpwstr>
  </property>
  <property fmtid="{D5CDD505-2E9C-101B-9397-08002B2CF9AE}" pid="16" name="Completion Deadline">
    <vt:lpwstr>Priority 4 - March '13</vt:lpwstr>
  </property>
  <property fmtid="{D5CDD505-2E9C-101B-9397-08002B2CF9AE}" pid="17" name="Target">
    <vt:lpwstr>All Staff</vt:lpwstr>
  </property>
  <property fmtid="{D5CDD505-2E9C-101B-9397-08002B2CF9AE}" pid="18" name="Status">
    <vt:lpwstr>Final</vt:lpwstr>
  </property>
  <property fmtid="{D5CDD505-2E9C-101B-9397-08002B2CF9AE}" pid="19" name="eManual Part">
    <vt:lpwstr>II Program Management</vt:lpwstr>
  </property>
  <property fmtid="{D5CDD505-2E9C-101B-9397-08002B2CF9AE}" pid="20" name="Subpart 2">
    <vt:lpwstr>20</vt:lpwstr>
  </property>
  <property fmtid="{D5CDD505-2E9C-101B-9397-08002B2CF9AE}" pid="21" name="Author0">
    <vt:lpwstr>PAUL, Naventhran97</vt:lpwstr>
  </property>
  <property fmtid="{D5CDD505-2E9C-101B-9397-08002B2CF9AE}" pid="22" name="Responsible Unit 2">
    <vt:lpwstr>1</vt:lpwstr>
  </property>
  <property fmtid="{D5CDD505-2E9C-101B-9397-08002B2CF9AE}" pid="23" name="Focal Point">
    <vt:lpwstr>STEWART PAPPAS, Jane Margaret17</vt:lpwstr>
  </property>
</Properties>
</file>